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4ECBE" w14:textId="266B6066" w:rsidR="00A850F7" w:rsidRDefault="00D03ABB">
      <w:pPr>
        <w:jc w:val="center"/>
        <w:rPr>
          <w:rFonts w:ascii="Helvetica" w:hAnsi="Helvetica"/>
          <w:b/>
          <w:sz w:val="28"/>
          <w:szCs w:val="28"/>
        </w:rPr>
      </w:pPr>
      <w:r w:rsidRPr="00D03ABB">
        <w:rPr>
          <w:rFonts w:ascii="Helvetica" w:hAnsi="Helvetica"/>
          <w:b/>
          <w:sz w:val="28"/>
          <w:szCs w:val="28"/>
        </w:rPr>
        <w:t>Investigation of edge formation during the coating process of li-ion battery electrodes</w:t>
      </w:r>
    </w:p>
    <w:p w14:paraId="005DFAE1" w14:textId="77777777" w:rsidR="00D03ABB" w:rsidRPr="00A850F7" w:rsidRDefault="00D03ABB">
      <w:pPr>
        <w:jc w:val="center"/>
        <w:rPr>
          <w:rFonts w:ascii="Helvetica" w:hAnsi="Helvetica"/>
          <w:b/>
          <w:sz w:val="28"/>
          <w:szCs w:val="28"/>
        </w:rPr>
      </w:pPr>
    </w:p>
    <w:p w14:paraId="3BCFA4CE" w14:textId="77777777" w:rsidR="00D03ABB" w:rsidRDefault="00D03ABB" w:rsidP="00D03ABB">
      <w:pPr>
        <w:jc w:val="center"/>
        <w:rPr>
          <w:rFonts w:ascii="Helvetica" w:hAnsi="Helvetica"/>
          <w:b/>
          <w:sz w:val="24"/>
          <w:szCs w:val="24"/>
          <w:lang w:val="de-DE"/>
        </w:rPr>
      </w:pPr>
      <w:r w:rsidRPr="00396119">
        <w:rPr>
          <w:rFonts w:ascii="Helvetica" w:hAnsi="Helvetica"/>
          <w:b/>
          <w:sz w:val="24"/>
          <w:szCs w:val="24"/>
          <w:u w:val="single"/>
          <w:lang w:val="de-DE"/>
        </w:rPr>
        <w:t>S. Spiegel</w:t>
      </w:r>
      <w:r w:rsidRPr="00D03ABB">
        <w:rPr>
          <w:rFonts w:ascii="Helvetica" w:hAnsi="Helvetica"/>
          <w:b/>
          <w:sz w:val="24"/>
          <w:szCs w:val="24"/>
          <w:vertAlign w:val="superscript"/>
          <w:lang w:val="de-DE"/>
        </w:rPr>
        <w:t>1,2</w:t>
      </w:r>
      <w:r w:rsidRPr="00D03ABB">
        <w:rPr>
          <w:rFonts w:ascii="Helvetica" w:hAnsi="Helvetica"/>
          <w:b/>
          <w:sz w:val="24"/>
          <w:szCs w:val="24"/>
          <w:lang w:val="de-DE"/>
        </w:rPr>
        <w:t>, T. Heckmann</w:t>
      </w:r>
      <w:r w:rsidRPr="00D03ABB">
        <w:rPr>
          <w:rFonts w:ascii="Helvetica" w:hAnsi="Helvetica"/>
          <w:b/>
          <w:sz w:val="24"/>
          <w:szCs w:val="24"/>
          <w:vertAlign w:val="superscript"/>
          <w:lang w:val="de-DE"/>
        </w:rPr>
        <w:t>1,2</w:t>
      </w:r>
      <w:r w:rsidRPr="00D03ABB">
        <w:rPr>
          <w:rFonts w:ascii="Helvetica" w:hAnsi="Helvetica"/>
          <w:b/>
          <w:sz w:val="24"/>
          <w:szCs w:val="24"/>
          <w:lang w:val="de-DE"/>
        </w:rPr>
        <w:t>, C. Wachsmann</w:t>
      </w:r>
      <w:r w:rsidRPr="00D03ABB">
        <w:rPr>
          <w:rFonts w:ascii="Helvetica" w:hAnsi="Helvetica"/>
          <w:b/>
          <w:sz w:val="24"/>
          <w:szCs w:val="24"/>
          <w:vertAlign w:val="superscript"/>
          <w:lang w:val="de-DE"/>
        </w:rPr>
        <w:t>1,2</w:t>
      </w:r>
      <w:r w:rsidRPr="00D03ABB">
        <w:rPr>
          <w:rFonts w:ascii="Helvetica" w:hAnsi="Helvetica"/>
          <w:b/>
          <w:sz w:val="24"/>
          <w:szCs w:val="24"/>
          <w:lang w:val="de-DE"/>
        </w:rPr>
        <w:t>, R. Diehm</w:t>
      </w:r>
      <w:r w:rsidRPr="00D03ABB">
        <w:rPr>
          <w:rFonts w:ascii="Helvetica" w:hAnsi="Helvetica"/>
          <w:b/>
          <w:sz w:val="24"/>
          <w:szCs w:val="24"/>
          <w:vertAlign w:val="superscript"/>
          <w:lang w:val="de-DE"/>
        </w:rPr>
        <w:t>1,2</w:t>
      </w:r>
      <w:r w:rsidRPr="00D03ABB">
        <w:rPr>
          <w:rFonts w:ascii="Helvetica" w:hAnsi="Helvetica"/>
          <w:b/>
          <w:sz w:val="24"/>
          <w:szCs w:val="24"/>
          <w:lang w:val="de-DE"/>
        </w:rPr>
        <w:t>, P. Scharfer</w:t>
      </w:r>
      <w:r w:rsidRPr="00D03ABB">
        <w:rPr>
          <w:rFonts w:ascii="Helvetica" w:hAnsi="Helvetica"/>
          <w:b/>
          <w:sz w:val="24"/>
          <w:szCs w:val="24"/>
          <w:vertAlign w:val="superscript"/>
          <w:lang w:val="de-DE"/>
        </w:rPr>
        <w:t>1,2</w:t>
      </w:r>
      <w:r w:rsidRPr="00D03ABB">
        <w:rPr>
          <w:rFonts w:ascii="Helvetica" w:hAnsi="Helvetica"/>
          <w:b/>
          <w:sz w:val="24"/>
          <w:szCs w:val="24"/>
          <w:lang w:val="de-DE"/>
        </w:rPr>
        <w:t xml:space="preserve">, </w:t>
      </w:r>
    </w:p>
    <w:p w14:paraId="178851D0" w14:textId="6F8426C1" w:rsidR="00D03ABB" w:rsidRPr="00006FFE" w:rsidRDefault="00D03ABB" w:rsidP="00D03ABB">
      <w:pPr>
        <w:jc w:val="center"/>
        <w:rPr>
          <w:rFonts w:ascii="Helvetica" w:hAnsi="Helvetica"/>
          <w:b/>
          <w:sz w:val="24"/>
          <w:szCs w:val="24"/>
        </w:rPr>
      </w:pPr>
      <w:r w:rsidRPr="00006FFE">
        <w:rPr>
          <w:rFonts w:ascii="Helvetica" w:hAnsi="Helvetica"/>
          <w:b/>
          <w:sz w:val="24"/>
          <w:szCs w:val="24"/>
        </w:rPr>
        <w:t>W. Schabel</w:t>
      </w:r>
      <w:r w:rsidRPr="00006FFE">
        <w:rPr>
          <w:rFonts w:ascii="Helvetica" w:hAnsi="Helvetica"/>
          <w:b/>
          <w:sz w:val="24"/>
          <w:szCs w:val="24"/>
          <w:vertAlign w:val="superscript"/>
        </w:rPr>
        <w:t>1,2</w:t>
      </w:r>
    </w:p>
    <w:p w14:paraId="63B74871" w14:textId="77777777" w:rsidR="00D03ABB" w:rsidRPr="00D03ABB" w:rsidRDefault="00D03ABB" w:rsidP="00D03ABB">
      <w:pPr>
        <w:jc w:val="center"/>
        <w:rPr>
          <w:rFonts w:ascii="Helvetica" w:hAnsi="Helvetica"/>
          <w:b/>
          <w:sz w:val="24"/>
          <w:szCs w:val="24"/>
        </w:rPr>
      </w:pPr>
      <w:r w:rsidRPr="00D03ABB">
        <w:rPr>
          <w:rFonts w:ascii="Helvetica" w:hAnsi="Helvetica"/>
          <w:b/>
          <w:sz w:val="24"/>
          <w:szCs w:val="24"/>
          <w:vertAlign w:val="superscript"/>
        </w:rPr>
        <w:t>1</w:t>
      </w:r>
      <w:r w:rsidRPr="00D03ABB">
        <w:rPr>
          <w:rFonts w:ascii="Helvetica" w:hAnsi="Helvetica"/>
          <w:b/>
          <w:sz w:val="24"/>
          <w:szCs w:val="24"/>
        </w:rPr>
        <w:t xml:space="preserve">Institute of Thermal Process Engineering (TVT), Thin Film Technology (TFT), </w:t>
      </w:r>
    </w:p>
    <w:p w14:paraId="0962F384" w14:textId="77777777" w:rsidR="00D03ABB" w:rsidRPr="00D03ABB" w:rsidRDefault="00D03ABB" w:rsidP="00D03ABB">
      <w:pPr>
        <w:jc w:val="center"/>
        <w:rPr>
          <w:rFonts w:ascii="Helvetica" w:hAnsi="Helvetica"/>
          <w:b/>
          <w:sz w:val="24"/>
          <w:szCs w:val="24"/>
        </w:rPr>
      </w:pPr>
      <w:r w:rsidRPr="00D03ABB">
        <w:rPr>
          <w:rFonts w:ascii="Helvetica" w:hAnsi="Helvetica"/>
          <w:b/>
          <w:sz w:val="24"/>
          <w:szCs w:val="24"/>
          <w:vertAlign w:val="superscript"/>
        </w:rPr>
        <w:t>2</w:t>
      </w:r>
      <w:r w:rsidRPr="00D03ABB">
        <w:rPr>
          <w:rFonts w:ascii="Helvetica" w:hAnsi="Helvetica"/>
          <w:b/>
          <w:sz w:val="24"/>
          <w:szCs w:val="24"/>
        </w:rPr>
        <w:t>Material Research Center for Energy Systems (MZE),</w:t>
      </w:r>
    </w:p>
    <w:p w14:paraId="3424C7F9" w14:textId="77777777" w:rsidR="00D03ABB" w:rsidRPr="00D03ABB" w:rsidRDefault="00D03ABB" w:rsidP="00D03ABB">
      <w:pPr>
        <w:jc w:val="center"/>
        <w:rPr>
          <w:rFonts w:ascii="Helvetica" w:hAnsi="Helvetica"/>
          <w:b/>
          <w:sz w:val="24"/>
          <w:szCs w:val="24"/>
        </w:rPr>
      </w:pPr>
      <w:r w:rsidRPr="00D03ABB">
        <w:rPr>
          <w:rFonts w:ascii="Helvetica" w:hAnsi="Helvetica"/>
          <w:b/>
          <w:sz w:val="24"/>
          <w:szCs w:val="24"/>
        </w:rPr>
        <w:t>Karlsruhe Institute of Technology (KIT), Karlsruhe, Germany</w:t>
      </w:r>
    </w:p>
    <w:p w14:paraId="16600FEB" w14:textId="41281C69" w:rsidR="00D03ABB" w:rsidRPr="00A850F7" w:rsidRDefault="00D03ABB" w:rsidP="00396119">
      <w:pPr>
        <w:rPr>
          <w:rFonts w:ascii="Helvetica" w:hAnsi="Helvetica"/>
          <w:b/>
          <w:sz w:val="28"/>
          <w:szCs w:val="28"/>
        </w:rPr>
      </w:pPr>
    </w:p>
    <w:p w14:paraId="25419B52" w14:textId="4CC7CBEF" w:rsidR="008E17C2" w:rsidRDefault="00A850F7">
      <w:pPr>
        <w:jc w:val="center"/>
        <w:rPr>
          <w:rFonts w:ascii="Helvetica" w:hAnsi="Helvetica"/>
        </w:rPr>
      </w:pPr>
      <w:r>
        <w:rPr>
          <w:rFonts w:ascii="Helvetica" w:hAnsi="Helvetica"/>
        </w:rPr>
        <w:t xml:space="preserve">Presented at the </w:t>
      </w:r>
      <w:r w:rsidR="005562F6">
        <w:rPr>
          <w:rFonts w:ascii="Helvetica" w:hAnsi="Helvetica"/>
        </w:rPr>
        <w:t>20</w:t>
      </w:r>
      <w:r>
        <w:rPr>
          <w:rFonts w:ascii="Helvetica" w:hAnsi="Helvetica"/>
          <w:vertAlign w:val="superscript"/>
        </w:rPr>
        <w:t>th</w:t>
      </w:r>
      <w:r>
        <w:rPr>
          <w:rFonts w:ascii="Helvetica" w:hAnsi="Helvetica"/>
        </w:rPr>
        <w:t xml:space="preserve"> International Coating Science and Technology Symposium</w:t>
      </w:r>
    </w:p>
    <w:p w14:paraId="60F058A0" w14:textId="2ED563BA" w:rsidR="008E17C2" w:rsidRDefault="00A850F7">
      <w:pPr>
        <w:jc w:val="center"/>
        <w:rPr>
          <w:rFonts w:ascii="Helvetica" w:hAnsi="Helvetica"/>
        </w:rPr>
      </w:pPr>
      <w:r>
        <w:rPr>
          <w:rFonts w:ascii="Helvetica" w:hAnsi="Helvetica"/>
        </w:rPr>
        <w:t xml:space="preserve">September </w:t>
      </w:r>
      <w:r w:rsidR="00D70D32">
        <w:rPr>
          <w:rFonts w:ascii="Helvetica" w:hAnsi="Helvetica"/>
        </w:rPr>
        <w:t>20</w:t>
      </w:r>
      <w:r>
        <w:rPr>
          <w:rFonts w:ascii="Helvetica" w:hAnsi="Helvetica"/>
        </w:rPr>
        <w:t>-</w:t>
      </w:r>
      <w:r w:rsidR="00D70D32">
        <w:rPr>
          <w:rFonts w:ascii="Helvetica" w:hAnsi="Helvetica"/>
        </w:rPr>
        <w:t>23</w:t>
      </w:r>
      <w:r>
        <w:rPr>
          <w:rFonts w:ascii="Helvetica" w:hAnsi="Helvetica"/>
        </w:rPr>
        <w:t>, 20</w:t>
      </w:r>
      <w:r w:rsidR="00D70D32">
        <w:rPr>
          <w:rFonts w:ascii="Helvetica" w:hAnsi="Helvetica"/>
        </w:rPr>
        <w:t>20</w:t>
      </w:r>
    </w:p>
    <w:p w14:paraId="7F84E908" w14:textId="7973EDA0" w:rsidR="008E17C2" w:rsidRDefault="005121C8">
      <w:pPr>
        <w:jc w:val="center"/>
        <w:rPr>
          <w:rFonts w:ascii="Helvetica" w:hAnsi="Helvetica"/>
        </w:rPr>
      </w:pPr>
      <w:r>
        <w:rPr>
          <w:rFonts w:ascii="Helvetica" w:hAnsi="Helvetica"/>
        </w:rPr>
        <w:t>Minneapolis</w:t>
      </w:r>
      <w:r w:rsidR="00A850F7">
        <w:rPr>
          <w:rFonts w:ascii="Helvetica" w:hAnsi="Helvetica"/>
        </w:rPr>
        <w:t xml:space="preserve">, </w:t>
      </w:r>
      <w:r>
        <w:rPr>
          <w:rFonts w:ascii="Helvetica" w:hAnsi="Helvetica"/>
        </w:rPr>
        <w:t>MN</w:t>
      </w:r>
      <w:r w:rsidR="00A850F7">
        <w:rPr>
          <w:rFonts w:ascii="Helvetica" w:hAnsi="Helvetica"/>
        </w:rPr>
        <w:t>, USA</w:t>
      </w:r>
    </w:p>
    <w:p w14:paraId="28ECE23A" w14:textId="77777777" w:rsidR="008E17C2" w:rsidRDefault="008E17C2">
      <w:pPr>
        <w:jc w:val="center"/>
        <w:rPr>
          <w:rFonts w:ascii="Helvetica" w:hAnsi="Helvetica"/>
        </w:rPr>
      </w:pPr>
    </w:p>
    <w:p w14:paraId="22AF8A89" w14:textId="77777777" w:rsidR="008E17C2" w:rsidRDefault="00A850F7">
      <w:pPr>
        <w:pStyle w:val="Textkrper"/>
        <w:rPr>
          <w:rFonts w:ascii="Helvetica-Narrow" w:hAnsi="Helvetica-Narrow"/>
        </w:rPr>
      </w:pPr>
      <w:r>
        <w:rPr>
          <w:rFonts w:ascii="Helvetica-Narrow" w:hAnsi="Helvetica-Narrow"/>
        </w:rPr>
        <w:t>ISCST shall not be responsible for statements or opinions contained in papers or printed in its publications.</w:t>
      </w:r>
    </w:p>
    <w:p w14:paraId="43627DD7" w14:textId="77777777" w:rsidR="008E17C2" w:rsidRDefault="008E17C2">
      <w:pPr>
        <w:pStyle w:val="Textkrper"/>
      </w:pPr>
    </w:p>
    <w:p w14:paraId="374C6A2A" w14:textId="77777777" w:rsidR="005121C8" w:rsidRDefault="005121C8">
      <w:pPr>
        <w:pStyle w:val="Textkrper2"/>
        <w:spacing w:line="480" w:lineRule="auto"/>
        <w:rPr>
          <w:b/>
          <w:u w:val="single"/>
        </w:rPr>
      </w:pPr>
    </w:p>
    <w:p w14:paraId="3482734E" w14:textId="2DF9491C" w:rsidR="008E17C2" w:rsidRDefault="00A850F7">
      <w:pPr>
        <w:pStyle w:val="Textkrper2"/>
        <w:spacing w:line="480" w:lineRule="auto"/>
        <w:rPr>
          <w:b/>
        </w:rPr>
      </w:pPr>
      <w:r>
        <w:rPr>
          <w:b/>
          <w:u w:val="single"/>
        </w:rPr>
        <w:t>Extended Abstract</w:t>
      </w:r>
      <w:r>
        <w:rPr>
          <w:b/>
        </w:rPr>
        <w:t>:</w:t>
      </w:r>
    </w:p>
    <w:p w14:paraId="2348BC25" w14:textId="32F2A265" w:rsidR="00CD518D" w:rsidRDefault="00D03ABB" w:rsidP="00D03ABB">
      <w:pPr>
        <w:pStyle w:val="Textkrper2"/>
        <w:spacing w:line="480" w:lineRule="auto"/>
      </w:pPr>
      <w:r>
        <w:t xml:space="preserve">In today's production of battery cells, the slot-die coating process in large roll-to-roll systems is state of the art. In addition to the known limiting coating defects, such as air entrainment and low-flow streaks (Schmitt et al. 2013), there is a formation of elevated bulges on the edges of the coating, which </w:t>
      </w:r>
      <w:r w:rsidR="008836D3">
        <w:t xml:space="preserve">can </w:t>
      </w:r>
      <w:r>
        <w:t xml:space="preserve">cause damage in subsequent process steps and reject in the industrial process (Schmitt et al. 2014). </w:t>
      </w:r>
    </w:p>
    <w:p w14:paraId="541106D5" w14:textId="6BD59917" w:rsidR="00CD518D" w:rsidRDefault="00CD518D" w:rsidP="00D03ABB">
      <w:pPr>
        <w:pStyle w:val="Textkrper2"/>
        <w:spacing w:line="480" w:lineRule="auto"/>
      </w:pPr>
      <w:r w:rsidRPr="00CD518D">
        <w:rPr>
          <w:noProof/>
          <w:lang w:val="de-DE" w:eastAsia="de-DE"/>
        </w:rPr>
        <w:drawing>
          <wp:anchor distT="0" distB="0" distL="114300" distR="114300" simplePos="0" relativeHeight="251658240" behindDoc="0" locked="0" layoutInCell="1" allowOverlap="1" wp14:anchorId="7018A71C" wp14:editId="0B6FE953">
            <wp:simplePos x="0" y="0"/>
            <wp:positionH relativeFrom="column">
              <wp:posOffset>4192905</wp:posOffset>
            </wp:positionH>
            <wp:positionV relativeFrom="paragraph">
              <wp:posOffset>13706</wp:posOffset>
            </wp:positionV>
            <wp:extent cx="1741629" cy="761931"/>
            <wp:effectExtent l="0" t="0" r="0" b="635"/>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rotWithShape="1">
                    <a:blip r:embed="rId7">
                      <a:extLst>
                        <a:ext uri="{28A0092B-C50C-407E-A947-70E740481C1C}">
                          <a14:useLocalDpi xmlns:a14="http://schemas.microsoft.com/office/drawing/2010/main" val="0"/>
                        </a:ext>
                      </a:extLst>
                    </a:blip>
                    <a:srcRect l="12251" r="12558" b="5880"/>
                    <a:stretch/>
                  </pic:blipFill>
                  <pic:spPr>
                    <a:xfrm>
                      <a:off x="0" y="0"/>
                      <a:ext cx="1741629" cy="761931"/>
                    </a:xfrm>
                    <a:prstGeom prst="rect">
                      <a:avLst/>
                    </a:prstGeom>
                  </pic:spPr>
                </pic:pic>
              </a:graphicData>
            </a:graphic>
            <wp14:sizeRelH relativeFrom="margin">
              <wp14:pctWidth>0</wp14:pctWidth>
            </wp14:sizeRelH>
            <wp14:sizeRelV relativeFrom="margin">
              <wp14:pctHeight>0</wp14:pctHeight>
            </wp14:sizeRelV>
          </wp:anchor>
        </w:drawing>
      </w:r>
      <w:r w:rsidR="004658F3" w:rsidRPr="004658F3">
        <w:rPr>
          <w:noProof/>
          <w:lang w:val="de-DE" w:eastAsia="de-DE"/>
        </w:rPr>
        <w:drawing>
          <wp:inline distT="0" distB="0" distL="0" distR="0" wp14:anchorId="7433025A" wp14:editId="2DC7FA2F">
            <wp:extent cx="4045585" cy="134556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5585" cy="1345565"/>
                    </a:xfrm>
                    <a:prstGeom prst="rect">
                      <a:avLst/>
                    </a:prstGeom>
                    <a:noFill/>
                    <a:ln>
                      <a:noFill/>
                    </a:ln>
                  </pic:spPr>
                </pic:pic>
              </a:graphicData>
            </a:graphic>
          </wp:inline>
        </w:drawing>
      </w:r>
    </w:p>
    <w:p w14:paraId="227D9615" w14:textId="76186C71" w:rsidR="004658F3" w:rsidRDefault="004658F3" w:rsidP="0015355E">
      <w:pPr>
        <w:pStyle w:val="Textkrper2"/>
        <w:spacing w:line="480" w:lineRule="auto"/>
        <w:jc w:val="center"/>
      </w:pPr>
      <w:r w:rsidRPr="0015355E">
        <w:rPr>
          <w:b/>
          <w:bCs/>
        </w:rPr>
        <w:t>Figure 1:</w:t>
      </w:r>
      <w:r>
        <w:t xml:space="preserve"> </w:t>
      </w:r>
      <w:r w:rsidRPr="004658F3">
        <w:t>Schematic representation of</w:t>
      </w:r>
      <w:r w:rsidR="00E85722">
        <w:t xml:space="preserve"> the cross section of </w:t>
      </w:r>
      <w:r w:rsidRPr="004658F3">
        <w:t>a coat</w:t>
      </w:r>
      <w:r w:rsidR="005735CF">
        <w:t>ed electrode</w:t>
      </w:r>
      <w:r w:rsidRPr="004658F3">
        <w:t xml:space="preserve"> (left) and experimentally determined height profile of the coating (right)</w:t>
      </w:r>
      <w:r>
        <w:t>.</w:t>
      </w:r>
    </w:p>
    <w:p w14:paraId="5BCC373A" w14:textId="0ACCA641" w:rsidR="00D03ABB" w:rsidRDefault="008836D3" w:rsidP="00D03ABB">
      <w:pPr>
        <w:pStyle w:val="Textkrper2"/>
        <w:spacing w:line="480" w:lineRule="auto"/>
      </w:pPr>
      <w:r w:rsidRPr="008836D3">
        <w:t>In industrial continuous cell production, edge elevations are removed except at the position of the current collector</w:t>
      </w:r>
      <w:r w:rsidR="00747143">
        <w:t>, where it is not possible to cut away the edges</w:t>
      </w:r>
      <w:r w:rsidRPr="008836D3">
        <w:t>, resulting in high material was</w:t>
      </w:r>
      <w:r w:rsidR="00022E04">
        <w:t>te</w:t>
      </w:r>
      <w:r w:rsidRPr="008836D3">
        <w:t xml:space="preserve">. During calendaring and rolling up electrodes, edge elevations at the current collector can lead to an inhomogeneous force distribution over the width of the coating, which causes waves and cracks at the edges of the electrode. This problem is intensified especially in the production of thick electrodes. The dimensions of the edge elevations can be minimized by a combination of suitable internal fittings in the </w:t>
      </w:r>
      <w:r w:rsidRPr="008836D3">
        <w:lastRenderedPageBreak/>
        <w:t>slot die and an adjustment of relevant process parameters such as the gap between slot die and current collector and the wet film thickness of the coated electrode.</w:t>
      </w:r>
      <w:r>
        <w:t xml:space="preserve"> </w:t>
      </w:r>
      <w:r w:rsidR="00022E04">
        <w:t>S</w:t>
      </w:r>
      <w:r w:rsidR="00022E04" w:rsidRPr="00022E04">
        <w:t xml:space="preserve">chmitt </w:t>
      </w:r>
      <w:r w:rsidR="009442B8">
        <w:t xml:space="preserve">et al. </w:t>
      </w:r>
      <w:r w:rsidR="00022E04" w:rsidRPr="00022E04">
        <w:t>ha</w:t>
      </w:r>
      <w:r w:rsidR="009442B8">
        <w:t>ve</w:t>
      </w:r>
      <w:bookmarkStart w:id="0" w:name="_GoBack"/>
      <w:bookmarkEnd w:id="0"/>
      <w:r w:rsidR="00022E04" w:rsidRPr="00022E04">
        <w:t xml:space="preserve"> already published studies on the influence of the gap </w:t>
      </w:r>
      <w:r w:rsidR="00C54329">
        <w:t xml:space="preserve">and the coating speed </w:t>
      </w:r>
      <w:r w:rsidR="00022E04" w:rsidRPr="00022E04">
        <w:t>on the edge geometry</w:t>
      </w:r>
      <w:r w:rsidR="00022E04">
        <w:t xml:space="preserve"> (Schmitt et al. 2014).</w:t>
      </w:r>
      <w:r w:rsidR="00006FFE">
        <w:t xml:space="preserve"> T</w:t>
      </w:r>
      <w:r w:rsidR="00D03ABB">
        <w:t xml:space="preserve">o be able to minimize the edge elevations, it is important to develop an understanding of the process. </w:t>
      </w:r>
    </w:p>
    <w:p w14:paraId="597D70BF" w14:textId="7036D53F" w:rsidR="001536D9" w:rsidRDefault="00D03ABB" w:rsidP="00E92A6D">
      <w:pPr>
        <w:pStyle w:val="Textkrper2"/>
        <w:spacing w:line="480" w:lineRule="auto"/>
      </w:pPr>
      <w:r>
        <w:t xml:space="preserve">In order to reduce edge elevations, a procedure has been developed, in which the internal geometry of the slot die is adapted in a suitable manner. In this work, the influence of material properties, process parameters and the internal geometry of the slot die on the edge formation was investigated experimentally. With </w:t>
      </w:r>
      <w:r w:rsidR="004A74FC">
        <w:t xml:space="preserve">this </w:t>
      </w:r>
      <w:r>
        <w:t xml:space="preserve">knowledge, the development of edge formation </w:t>
      </w:r>
      <w:r w:rsidR="0015355E">
        <w:t>can</w:t>
      </w:r>
      <w:r>
        <w:t xml:space="preserve"> be predicted.</w:t>
      </w:r>
      <w:r w:rsidR="00E92A6D" w:rsidRPr="00E92A6D">
        <w:t xml:space="preserve"> </w:t>
      </w:r>
    </w:p>
    <w:p w14:paraId="0F4F52FF" w14:textId="77777777" w:rsidR="001536D9" w:rsidRDefault="001536D9" w:rsidP="00E92A6D">
      <w:pPr>
        <w:pStyle w:val="Textkrper2"/>
        <w:spacing w:line="480" w:lineRule="auto"/>
      </w:pPr>
    </w:p>
    <w:p w14:paraId="3EE40635" w14:textId="3C5B22B5" w:rsidR="00E92A6D" w:rsidRDefault="00E92A6D" w:rsidP="00E92A6D">
      <w:pPr>
        <w:pStyle w:val="Textkrper2"/>
        <w:spacing w:line="480" w:lineRule="auto"/>
      </w:pPr>
      <w:r w:rsidRPr="00E92A6D">
        <w:rPr>
          <w:b/>
          <w:u w:val="single"/>
        </w:rPr>
        <w:t>References</w:t>
      </w:r>
      <w:r>
        <w:rPr>
          <w:b/>
          <w:u w:val="single"/>
        </w:rPr>
        <w:t>:</w:t>
      </w:r>
    </w:p>
    <w:p w14:paraId="4CCF0561" w14:textId="0942DBF4" w:rsidR="00E92A6D" w:rsidRDefault="00E92A6D" w:rsidP="00E92A6D">
      <w:pPr>
        <w:pStyle w:val="Textkrper2"/>
        <w:spacing w:line="480" w:lineRule="auto"/>
      </w:pPr>
      <w:r>
        <w:t>Schmitt, Marcel; Baunach, Michael; Wengeler, Lukas; Peters, Katharina; Junges, Pascal; Scharfer, Philip; Schabel, Wilhelm (2013): Slot-die processing of lithium-ion battery electrodes—Coating window characterization. In: Chemical Engineering and Processing: Process Intensification 68, S. 32–37. DOI: 10.1016/j.cep.2012.10.011.</w:t>
      </w:r>
    </w:p>
    <w:p w14:paraId="64FCDBCE" w14:textId="77777777" w:rsidR="001536D9" w:rsidRDefault="001536D9" w:rsidP="00E92A6D">
      <w:pPr>
        <w:pStyle w:val="Textkrper2"/>
        <w:spacing w:line="480" w:lineRule="auto"/>
      </w:pPr>
    </w:p>
    <w:p w14:paraId="3D0E4A2F" w14:textId="77777777" w:rsidR="00E92A6D" w:rsidRDefault="00E92A6D" w:rsidP="00E92A6D">
      <w:pPr>
        <w:pStyle w:val="Textkrper2"/>
        <w:spacing w:line="480" w:lineRule="auto"/>
      </w:pPr>
      <w:r>
        <w:t>Schmitt, Marcel; Baunach Michael; Wengeler Lukas; Peters, Katharina; Junges, Pascal; Scharfer, Philip; Schabel, Wilhelm (2014): Slot die coating of lithium-ion battery electrodes: investigations on edge effect issues for stripe and pattern coatings. In: Journal of Coatings Technology and Research, Volume 11, Issue 1, S. 57-63. DOI: 10.1007/s11998-013-9498-y.</w:t>
      </w:r>
    </w:p>
    <w:p w14:paraId="50091817" w14:textId="77777777" w:rsidR="001536D9" w:rsidRDefault="001536D9" w:rsidP="00E92A6D">
      <w:pPr>
        <w:pStyle w:val="Textkrper2"/>
        <w:spacing w:line="480" w:lineRule="auto"/>
        <w:rPr>
          <w:b/>
          <w:u w:val="single"/>
        </w:rPr>
      </w:pPr>
    </w:p>
    <w:p w14:paraId="6840AEC9" w14:textId="712FC0EC" w:rsidR="00E92A6D" w:rsidRPr="00E92A6D" w:rsidRDefault="00E92A6D" w:rsidP="00E92A6D">
      <w:pPr>
        <w:pStyle w:val="Textkrper2"/>
        <w:spacing w:line="480" w:lineRule="auto"/>
        <w:rPr>
          <w:b/>
          <w:u w:val="single"/>
        </w:rPr>
      </w:pPr>
      <w:r w:rsidRPr="00E92A6D">
        <w:rPr>
          <w:b/>
          <w:u w:val="single"/>
        </w:rPr>
        <w:t>Acknowledgements</w:t>
      </w:r>
      <w:r>
        <w:rPr>
          <w:b/>
          <w:u w:val="single"/>
        </w:rPr>
        <w:t>:</w:t>
      </w:r>
    </w:p>
    <w:p w14:paraId="698B8E08" w14:textId="147E3A53" w:rsidR="00A850F7" w:rsidRDefault="00E92A6D" w:rsidP="00E92A6D">
      <w:pPr>
        <w:pStyle w:val="Textkrper2"/>
        <w:spacing w:line="480" w:lineRule="auto"/>
      </w:pPr>
      <w:r>
        <w:t>The authors would like to acknowledge financial support of the Federal ministry of Education and Research (BMBF) via the ProZell cluster-project “HiStructures” (Grant number: 03XP0243C).</w:t>
      </w:r>
    </w:p>
    <w:p w14:paraId="25DF214B" w14:textId="77777777" w:rsidR="00E92A6D" w:rsidRDefault="00E92A6D" w:rsidP="00D03ABB">
      <w:pPr>
        <w:pStyle w:val="Textkrper2"/>
        <w:spacing w:line="480" w:lineRule="auto"/>
        <w:rPr>
          <w:b/>
          <w:u w:val="single"/>
        </w:rPr>
      </w:pPr>
    </w:p>
    <w:sectPr w:rsidR="00E92A6D">
      <w:pgSz w:w="12240" w:h="15840" w:code="1"/>
      <w:pgMar w:top="1440" w:right="1440" w:bottom="1440" w:left="144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ADEBA" w16cex:dateUtc="2020-07-16T12:12:00Z"/>
  <w16cex:commentExtensible w16cex:durableId="22BAFB82" w16cex:dateUtc="2020-07-16T1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AC397D" w16cid:durableId="22BADEBA"/>
  <w16cid:commentId w16cid:paraId="540CC378" w16cid:durableId="22BAFB8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F4909" w14:textId="77777777" w:rsidR="00355E52" w:rsidRDefault="00355E52" w:rsidP="002C49C1">
      <w:r>
        <w:separator/>
      </w:r>
    </w:p>
  </w:endnote>
  <w:endnote w:type="continuationSeparator" w:id="0">
    <w:p w14:paraId="13100432" w14:textId="77777777" w:rsidR="00355E52" w:rsidRDefault="00355E52" w:rsidP="002C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0CDD3" w14:textId="77777777" w:rsidR="00355E52" w:rsidRDefault="00355E52" w:rsidP="002C49C1">
      <w:r>
        <w:separator/>
      </w:r>
    </w:p>
  </w:footnote>
  <w:footnote w:type="continuationSeparator" w:id="0">
    <w:p w14:paraId="3B34F9DE" w14:textId="77777777" w:rsidR="00355E52" w:rsidRDefault="00355E52" w:rsidP="002C49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52033"/>
    <w:multiLevelType w:val="singleLevel"/>
    <w:tmpl w:val="16D8D10C"/>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0F7"/>
    <w:rsid w:val="00006FFE"/>
    <w:rsid w:val="00022E04"/>
    <w:rsid w:val="00041B66"/>
    <w:rsid w:val="000D33F2"/>
    <w:rsid w:val="0015355E"/>
    <w:rsid w:val="001536D9"/>
    <w:rsid w:val="002C49C1"/>
    <w:rsid w:val="00355E52"/>
    <w:rsid w:val="00396119"/>
    <w:rsid w:val="004658F3"/>
    <w:rsid w:val="004A74FC"/>
    <w:rsid w:val="005121C8"/>
    <w:rsid w:val="005562F6"/>
    <w:rsid w:val="005735CF"/>
    <w:rsid w:val="006B4859"/>
    <w:rsid w:val="00747143"/>
    <w:rsid w:val="008836D3"/>
    <w:rsid w:val="008C3D34"/>
    <w:rsid w:val="008E17C2"/>
    <w:rsid w:val="009271A5"/>
    <w:rsid w:val="009442B8"/>
    <w:rsid w:val="00A850F7"/>
    <w:rsid w:val="00AC1523"/>
    <w:rsid w:val="00AE1B86"/>
    <w:rsid w:val="00BB25C6"/>
    <w:rsid w:val="00C54329"/>
    <w:rsid w:val="00CC1028"/>
    <w:rsid w:val="00CD518D"/>
    <w:rsid w:val="00D03ABB"/>
    <w:rsid w:val="00D70D32"/>
    <w:rsid w:val="00E06A34"/>
    <w:rsid w:val="00E85722"/>
    <w:rsid w:val="00E92A6D"/>
    <w:rsid w:val="00F04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7C3CA1"/>
  <w15:docId w15:val="{39C24453-8D73-4A7C-97A9-8DECA292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jc w:val="center"/>
    </w:pPr>
    <w:rPr>
      <w:rFonts w:ascii="Helvetica" w:hAnsi="Helvetica"/>
    </w:rPr>
  </w:style>
  <w:style w:type="paragraph" w:styleId="Textkrper2">
    <w:name w:val="Body Text 2"/>
    <w:basedOn w:val="Standard"/>
    <w:semiHidden/>
    <w:pPr>
      <w:spacing w:line="240" w:lineRule="atLeast"/>
    </w:pPr>
    <w:rPr>
      <w:rFonts w:ascii="Helvetica" w:hAnsi="Helvetica"/>
      <w:snapToGrid w:val="0"/>
      <w:color w:val="000000"/>
    </w:rPr>
  </w:style>
  <w:style w:type="character" w:styleId="Hyperlink">
    <w:name w:val="Hyperlink"/>
    <w:basedOn w:val="Absatz-Standardschriftart"/>
    <w:uiPriority w:val="99"/>
    <w:unhideWhenUsed/>
    <w:rsid w:val="00D03ABB"/>
    <w:rPr>
      <w:color w:val="0563C1" w:themeColor="hyperlink"/>
      <w:u w:val="single"/>
    </w:rPr>
  </w:style>
  <w:style w:type="paragraph" w:styleId="Sprechblasentext">
    <w:name w:val="Balloon Text"/>
    <w:basedOn w:val="Standard"/>
    <w:link w:val="SprechblasentextZchn"/>
    <w:uiPriority w:val="99"/>
    <w:semiHidden/>
    <w:unhideWhenUsed/>
    <w:rsid w:val="00006FF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06FFE"/>
    <w:rPr>
      <w:rFonts w:ascii="Segoe UI" w:hAnsi="Segoe UI" w:cs="Segoe UI"/>
      <w:sz w:val="18"/>
      <w:szCs w:val="18"/>
    </w:rPr>
  </w:style>
  <w:style w:type="character" w:styleId="Kommentarzeichen">
    <w:name w:val="annotation reference"/>
    <w:basedOn w:val="Absatz-Standardschriftart"/>
    <w:uiPriority w:val="99"/>
    <w:semiHidden/>
    <w:unhideWhenUsed/>
    <w:rsid w:val="00006FFE"/>
    <w:rPr>
      <w:sz w:val="16"/>
      <w:szCs w:val="16"/>
    </w:rPr>
  </w:style>
  <w:style w:type="paragraph" w:styleId="Kommentartext">
    <w:name w:val="annotation text"/>
    <w:basedOn w:val="Standard"/>
    <w:link w:val="KommentartextZchn"/>
    <w:uiPriority w:val="99"/>
    <w:semiHidden/>
    <w:unhideWhenUsed/>
    <w:rsid w:val="00006FFE"/>
  </w:style>
  <w:style w:type="character" w:customStyle="1" w:styleId="KommentartextZchn">
    <w:name w:val="Kommentartext Zchn"/>
    <w:basedOn w:val="Absatz-Standardschriftart"/>
    <w:link w:val="Kommentartext"/>
    <w:uiPriority w:val="99"/>
    <w:semiHidden/>
    <w:rsid w:val="00006FFE"/>
  </w:style>
  <w:style w:type="paragraph" w:styleId="Kommentarthema">
    <w:name w:val="annotation subject"/>
    <w:basedOn w:val="Kommentartext"/>
    <w:next w:val="Kommentartext"/>
    <w:link w:val="KommentarthemaZchn"/>
    <w:uiPriority w:val="99"/>
    <w:semiHidden/>
    <w:unhideWhenUsed/>
    <w:rsid w:val="00006FFE"/>
    <w:rPr>
      <w:b/>
      <w:bCs/>
    </w:rPr>
  </w:style>
  <w:style w:type="character" w:customStyle="1" w:styleId="KommentarthemaZchn">
    <w:name w:val="Kommentarthema Zchn"/>
    <w:basedOn w:val="KommentartextZchn"/>
    <w:link w:val="Kommentarthema"/>
    <w:uiPriority w:val="99"/>
    <w:semiHidden/>
    <w:rsid w:val="00006F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io\AppData\Local\Microsoft\Windows\Temporary%20Internet%20Files\Content.Outlook\52ND9ECJ\extended%20abs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extended abstract.dot</Template>
  <TotalTime>0</TotalTime>
  <Pages>2</Pages>
  <Words>483</Words>
  <Characters>3043</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Pressurized Gravure Coating</vt:lpstr>
      <vt:lpstr>Pressurized Gravure Coating</vt:lpstr>
    </vt:vector>
  </TitlesOfParts>
  <Company>Dupont</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Pressurized Gravure Coating</dc:title>
  <dc:subject/>
  <dc:creator>Marcio</dc:creator>
  <cp:keywords/>
  <dc:description/>
  <cp:lastModifiedBy>Sandro Spiegel</cp:lastModifiedBy>
  <cp:revision>3</cp:revision>
  <cp:lastPrinted>2002-09-19T14:07:00Z</cp:lastPrinted>
  <dcterms:created xsi:type="dcterms:W3CDTF">2020-07-20T09:31:00Z</dcterms:created>
  <dcterms:modified xsi:type="dcterms:W3CDTF">2020-07-20T11:54:00Z</dcterms:modified>
</cp:coreProperties>
</file>