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2E3D0" w14:textId="1CF8E513" w:rsidR="004559C3" w:rsidRPr="004559C3" w:rsidRDefault="004559C3" w:rsidP="004559C3">
      <w:pPr>
        <w:rPr>
          <w:b/>
          <w:bCs/>
          <w:sz w:val="24"/>
          <w:szCs w:val="24"/>
        </w:rPr>
      </w:pPr>
      <w:r w:rsidRPr="004559C3">
        <w:rPr>
          <w:b/>
          <w:bCs/>
          <w:sz w:val="24"/>
          <w:szCs w:val="24"/>
        </w:rPr>
        <w:t>FLOW BEHAVIOR OF CONCENTRATED TRICALCIUM PHOSPHATE SUSPENSIONS IN OIL THROUGH INJECTION</w:t>
      </w:r>
    </w:p>
    <w:p w14:paraId="6234ECBE" w14:textId="77777777" w:rsidR="00A850F7" w:rsidRPr="00A850F7" w:rsidRDefault="00A850F7" w:rsidP="004559C3">
      <w:pPr>
        <w:rPr>
          <w:rFonts w:ascii="Helvetica" w:hAnsi="Helvetica"/>
          <w:b/>
          <w:sz w:val="28"/>
          <w:szCs w:val="28"/>
        </w:rPr>
      </w:pPr>
    </w:p>
    <w:p w14:paraId="2D03B613" w14:textId="680F7C12" w:rsidR="004559C3" w:rsidRPr="00935DB1" w:rsidRDefault="004559C3" w:rsidP="004559C3">
      <w:pPr>
        <w:rPr>
          <w:rFonts w:cstheme="minorHAnsi"/>
          <w:color w:val="000000"/>
        </w:rPr>
      </w:pPr>
      <w:r w:rsidRPr="00D50FC2">
        <w:rPr>
          <w:rFonts w:cstheme="minorHAnsi"/>
          <w:color w:val="000000"/>
        </w:rPr>
        <w:t>Haiyan Ge</w:t>
      </w:r>
      <w:r>
        <w:rPr>
          <w:rFonts w:cstheme="minorHAnsi"/>
          <w:color w:val="000000"/>
        </w:rPr>
        <w:t xml:space="preserve"> </w:t>
      </w:r>
      <w:r w:rsidRPr="004559C3">
        <w:rPr>
          <w:rFonts w:cstheme="minorHAnsi"/>
          <w:color w:val="000000"/>
          <w:vertAlign w:val="superscript"/>
        </w:rPr>
        <w:t>1</w:t>
      </w:r>
      <w:r>
        <w:rPr>
          <w:rFonts w:cstheme="minorHAnsi"/>
          <w:color w:val="000000"/>
          <w:vertAlign w:val="superscript"/>
        </w:rPr>
        <w:t>, *</w:t>
      </w:r>
      <w:r w:rsidRPr="00D50FC2">
        <w:rPr>
          <w:rFonts w:cstheme="minorHAnsi"/>
          <w:color w:val="000000"/>
        </w:rPr>
        <w:t xml:space="preserve">, </w:t>
      </w:r>
      <w:r w:rsidRPr="004559C3">
        <w:rPr>
          <w:rFonts w:cstheme="minorHAnsi"/>
          <w:color w:val="000000"/>
          <w:u w:val="single"/>
        </w:rPr>
        <w:t xml:space="preserve">Yan Wu </w:t>
      </w:r>
      <w:r w:rsidRPr="004559C3">
        <w:rPr>
          <w:rFonts w:cstheme="minorHAnsi"/>
          <w:color w:val="000000"/>
          <w:u w:val="single"/>
          <w:vertAlign w:val="superscript"/>
        </w:rPr>
        <w:t>1</w:t>
      </w:r>
      <w:r w:rsidRPr="00D50FC2">
        <w:rPr>
          <w:rFonts w:cstheme="minorHAnsi"/>
          <w:color w:val="000000"/>
        </w:rPr>
        <w:t>, Lana L. Woshnak</w:t>
      </w:r>
      <w:r>
        <w:rPr>
          <w:rFonts w:cstheme="minorHAnsi"/>
          <w:color w:val="000000"/>
        </w:rPr>
        <w:t xml:space="preserve"> </w:t>
      </w:r>
      <w:r w:rsidRPr="004559C3">
        <w:rPr>
          <w:rFonts w:cstheme="minorHAnsi"/>
          <w:color w:val="000000"/>
          <w:vertAlign w:val="superscript"/>
        </w:rPr>
        <w:t>1</w:t>
      </w:r>
      <w:r w:rsidRPr="00D50FC2">
        <w:rPr>
          <w:rFonts w:cstheme="minorHAnsi"/>
          <w:color w:val="000000"/>
        </w:rPr>
        <w:t>, Susan Hazels Mitmesser</w:t>
      </w:r>
      <w:r>
        <w:rPr>
          <w:rFonts w:cstheme="minorHAnsi"/>
          <w:color w:val="000000"/>
        </w:rPr>
        <w:t xml:space="preserve"> </w:t>
      </w:r>
      <w:r>
        <w:rPr>
          <w:rFonts w:cstheme="minorHAnsi"/>
          <w:color w:val="000000"/>
          <w:vertAlign w:val="superscript"/>
        </w:rPr>
        <w:t>2</w:t>
      </w:r>
      <w:r>
        <w:rPr>
          <w:rFonts w:cstheme="minorHAnsi"/>
          <w:color w:val="000000"/>
        </w:rPr>
        <w:t xml:space="preserve">, </w:t>
      </w:r>
      <w:r w:rsidRPr="00935DB1">
        <w:rPr>
          <w:rFonts w:cstheme="minorHAnsi"/>
          <w:color w:val="000000"/>
        </w:rPr>
        <w:t>Wieslaw Suszynski</w:t>
      </w:r>
      <w:r>
        <w:rPr>
          <w:rFonts w:cstheme="minorHAnsi"/>
          <w:color w:val="000000"/>
        </w:rPr>
        <w:t xml:space="preserve"> </w:t>
      </w:r>
      <w:r>
        <w:rPr>
          <w:rFonts w:cstheme="minorHAnsi"/>
          <w:color w:val="000000"/>
          <w:vertAlign w:val="superscript"/>
        </w:rPr>
        <w:t>3</w:t>
      </w:r>
      <w:r w:rsidRPr="00935DB1">
        <w:rPr>
          <w:rFonts w:cstheme="minorHAnsi"/>
          <w:color w:val="000000"/>
        </w:rPr>
        <w:t>, Chance Parrish</w:t>
      </w:r>
      <w:r>
        <w:rPr>
          <w:rFonts w:cstheme="minorHAnsi"/>
          <w:color w:val="000000"/>
        </w:rPr>
        <w:t xml:space="preserve"> </w:t>
      </w:r>
      <w:r>
        <w:rPr>
          <w:rFonts w:cstheme="minorHAnsi"/>
          <w:color w:val="000000"/>
          <w:vertAlign w:val="superscript"/>
        </w:rPr>
        <w:t>3</w:t>
      </w:r>
      <w:r w:rsidRPr="00935DB1">
        <w:rPr>
          <w:rFonts w:cstheme="minorHAnsi"/>
          <w:color w:val="000000"/>
        </w:rPr>
        <w:t>,</w:t>
      </w:r>
      <w:r>
        <w:rPr>
          <w:rFonts w:cstheme="minorHAnsi"/>
          <w:color w:val="000000"/>
        </w:rPr>
        <w:t xml:space="preserve"> </w:t>
      </w:r>
      <w:r w:rsidRPr="00935DB1">
        <w:rPr>
          <w:rFonts w:cstheme="minorHAnsi"/>
          <w:color w:val="000000"/>
        </w:rPr>
        <w:t>Satish Kumar</w:t>
      </w:r>
      <w:r>
        <w:rPr>
          <w:rFonts w:cstheme="minorHAnsi"/>
          <w:color w:val="000000"/>
        </w:rPr>
        <w:t xml:space="preserve"> </w:t>
      </w:r>
      <w:r>
        <w:rPr>
          <w:rFonts w:cstheme="minorHAnsi"/>
          <w:color w:val="000000"/>
          <w:vertAlign w:val="superscript"/>
        </w:rPr>
        <w:t>3</w:t>
      </w:r>
      <w:r w:rsidRPr="00935DB1">
        <w:rPr>
          <w:rFonts w:cstheme="minorHAnsi"/>
          <w:color w:val="000000"/>
        </w:rPr>
        <w:t>, Lorraine Francis</w:t>
      </w:r>
      <w:r>
        <w:rPr>
          <w:rFonts w:cstheme="minorHAnsi"/>
          <w:color w:val="000000"/>
        </w:rPr>
        <w:t xml:space="preserve"> </w:t>
      </w:r>
      <w:r>
        <w:rPr>
          <w:rFonts w:cstheme="minorHAnsi"/>
          <w:color w:val="000000"/>
          <w:vertAlign w:val="superscript"/>
        </w:rPr>
        <w:t>3</w:t>
      </w:r>
      <w:r>
        <w:rPr>
          <w:rFonts w:cstheme="minorHAnsi"/>
          <w:color w:val="000000"/>
        </w:rPr>
        <w:t xml:space="preserve">, </w:t>
      </w:r>
      <w:r w:rsidRPr="00935DB1">
        <w:rPr>
          <w:rFonts w:cstheme="minorHAnsi"/>
          <w:color w:val="000000"/>
        </w:rPr>
        <w:t>Benjamin Micklavzina</w:t>
      </w:r>
      <w:r>
        <w:rPr>
          <w:rFonts w:cstheme="minorHAnsi"/>
          <w:color w:val="000000"/>
        </w:rPr>
        <w:t xml:space="preserve"> </w:t>
      </w:r>
      <w:r>
        <w:rPr>
          <w:rFonts w:cstheme="minorHAnsi"/>
          <w:color w:val="000000"/>
          <w:vertAlign w:val="superscript"/>
        </w:rPr>
        <w:t>4</w:t>
      </w:r>
      <w:r w:rsidRPr="00935DB1">
        <w:rPr>
          <w:rFonts w:cstheme="minorHAnsi"/>
          <w:color w:val="000000"/>
        </w:rPr>
        <w:t>, Cari Dutcher</w:t>
      </w:r>
      <w:r>
        <w:rPr>
          <w:rFonts w:cstheme="minorHAnsi"/>
          <w:color w:val="000000"/>
        </w:rPr>
        <w:t xml:space="preserve"> </w:t>
      </w:r>
      <w:r w:rsidR="006B40E4">
        <w:rPr>
          <w:rFonts w:cstheme="minorHAnsi"/>
          <w:color w:val="000000"/>
          <w:vertAlign w:val="superscript"/>
        </w:rPr>
        <w:t>3, 4</w:t>
      </w:r>
      <w:r w:rsidRPr="00935DB1">
        <w:rPr>
          <w:rFonts w:cstheme="minorHAnsi"/>
          <w:color w:val="000000"/>
        </w:rPr>
        <w:t xml:space="preserve"> </w:t>
      </w:r>
    </w:p>
    <w:p w14:paraId="08196C53" w14:textId="20A8DB86" w:rsidR="004559C3" w:rsidRDefault="004559C3" w:rsidP="004559C3">
      <w:pPr>
        <w:rPr>
          <w:rFonts w:ascii="Helvetica" w:hAnsi="Helvetica"/>
          <w:b/>
          <w:sz w:val="28"/>
          <w:szCs w:val="28"/>
        </w:rPr>
      </w:pPr>
    </w:p>
    <w:p w14:paraId="08FA6180" w14:textId="4E0541D5" w:rsidR="004559C3" w:rsidRPr="004559C3" w:rsidRDefault="004559C3" w:rsidP="004559C3">
      <w:pPr>
        <w:rPr>
          <w:rFonts w:ascii="Helvetica" w:hAnsi="Helvetica"/>
          <w:bCs/>
          <w:vertAlign w:val="superscript"/>
        </w:rPr>
      </w:pPr>
      <w:r w:rsidRPr="004559C3">
        <w:rPr>
          <w:rFonts w:ascii="Helvetica" w:hAnsi="Helvetica"/>
          <w:bCs/>
          <w:vertAlign w:val="superscript"/>
        </w:rPr>
        <w:t xml:space="preserve">1 </w:t>
      </w:r>
      <w:proofErr w:type="spellStart"/>
      <w:r w:rsidRPr="004559C3">
        <w:rPr>
          <w:rFonts w:ascii="Helvetica" w:hAnsi="Helvetica"/>
          <w:bCs/>
        </w:rPr>
        <w:t>Pharmavite</w:t>
      </w:r>
      <w:proofErr w:type="spellEnd"/>
      <w:r w:rsidRPr="004559C3">
        <w:rPr>
          <w:rFonts w:ascii="Helvetica" w:hAnsi="Helvetica"/>
          <w:bCs/>
        </w:rPr>
        <w:t xml:space="preserve"> LLC., 28310 Livingston Ave., Valencia, CA 91355</w:t>
      </w:r>
    </w:p>
    <w:p w14:paraId="59CB6B23" w14:textId="3ABB5FAC" w:rsidR="004559C3" w:rsidRPr="004559C3" w:rsidRDefault="004559C3" w:rsidP="004559C3">
      <w:pPr>
        <w:rPr>
          <w:rFonts w:ascii="Helvetica" w:hAnsi="Helvetica"/>
          <w:bCs/>
        </w:rPr>
      </w:pPr>
      <w:r w:rsidRPr="004559C3">
        <w:rPr>
          <w:rFonts w:ascii="Helvetica" w:hAnsi="Helvetica"/>
          <w:bCs/>
          <w:vertAlign w:val="superscript"/>
        </w:rPr>
        <w:t xml:space="preserve">2 </w:t>
      </w:r>
      <w:proofErr w:type="spellStart"/>
      <w:r w:rsidRPr="004559C3">
        <w:rPr>
          <w:rFonts w:ascii="Helvetica" w:hAnsi="Helvetica"/>
          <w:bCs/>
        </w:rPr>
        <w:t>Pharmavite</w:t>
      </w:r>
      <w:proofErr w:type="spellEnd"/>
      <w:r w:rsidRPr="004559C3">
        <w:rPr>
          <w:rFonts w:ascii="Helvetica" w:hAnsi="Helvetica"/>
          <w:bCs/>
        </w:rPr>
        <w:t xml:space="preserve"> LLC., 8531 Fallbrook Ave., West Hills, CA 91304</w:t>
      </w:r>
    </w:p>
    <w:p w14:paraId="4490E4FF" w14:textId="7A05CD72" w:rsidR="004559C3" w:rsidRPr="004559C3" w:rsidRDefault="004559C3" w:rsidP="004559C3">
      <w:pPr>
        <w:rPr>
          <w:rFonts w:ascii="Helvetica" w:hAnsi="Helvetica"/>
          <w:bCs/>
        </w:rPr>
      </w:pPr>
      <w:r w:rsidRPr="004559C3">
        <w:rPr>
          <w:rFonts w:ascii="Helvetica" w:hAnsi="Helvetica"/>
          <w:bCs/>
          <w:vertAlign w:val="superscript"/>
        </w:rPr>
        <w:t xml:space="preserve">3 </w:t>
      </w:r>
      <w:r w:rsidRPr="004559C3">
        <w:rPr>
          <w:rFonts w:ascii="Helvetica" w:hAnsi="Helvetica"/>
          <w:bCs/>
        </w:rPr>
        <w:t>Department of Chemical Engineering &amp; Materials Science, University of Minnesota, MN 55455</w:t>
      </w:r>
    </w:p>
    <w:p w14:paraId="4761CC04" w14:textId="352B2199" w:rsidR="004559C3" w:rsidRDefault="004559C3" w:rsidP="004559C3">
      <w:pPr>
        <w:rPr>
          <w:rFonts w:ascii="Helvetica" w:hAnsi="Helvetica"/>
          <w:bCs/>
        </w:rPr>
      </w:pPr>
      <w:r w:rsidRPr="004559C3">
        <w:rPr>
          <w:rFonts w:ascii="Helvetica" w:hAnsi="Helvetica"/>
          <w:bCs/>
          <w:vertAlign w:val="superscript"/>
        </w:rPr>
        <w:t xml:space="preserve">4 </w:t>
      </w:r>
      <w:r w:rsidRPr="004559C3">
        <w:rPr>
          <w:rFonts w:ascii="Helvetica" w:hAnsi="Helvetica"/>
          <w:bCs/>
        </w:rPr>
        <w:t>Department of Mechanical Engineering, University of Minnesota, Minneapolis, MN 55455</w:t>
      </w:r>
    </w:p>
    <w:p w14:paraId="52B4BD61" w14:textId="7AD2010F" w:rsidR="004559C3" w:rsidRDefault="004559C3" w:rsidP="004559C3">
      <w:pPr>
        <w:rPr>
          <w:rFonts w:ascii="Helvetica" w:hAnsi="Helvetica"/>
          <w:bCs/>
        </w:rPr>
      </w:pPr>
    </w:p>
    <w:p w14:paraId="657F9FF2" w14:textId="30F483B3" w:rsidR="004559C3" w:rsidRDefault="004559C3" w:rsidP="004559C3">
      <w:pPr>
        <w:rPr>
          <w:rStyle w:val="eop"/>
          <w:color w:val="000000"/>
          <w:shd w:val="clear" w:color="auto" w:fill="FFFFFF"/>
        </w:rPr>
      </w:pPr>
      <w:r>
        <w:rPr>
          <w:rStyle w:val="normaltextrun"/>
          <w:color w:val="000000"/>
          <w:shd w:val="clear" w:color="auto" w:fill="FFFFFF"/>
        </w:rPr>
        <w:t>* Corresponding author.</w:t>
      </w:r>
      <w:r>
        <w:rPr>
          <w:rStyle w:val="scxw50378087"/>
          <w:color w:val="000000"/>
          <w:shd w:val="clear" w:color="auto" w:fill="FFFFFF"/>
        </w:rPr>
        <w:t> </w:t>
      </w:r>
      <w:r>
        <w:rPr>
          <w:color w:val="000000"/>
          <w:shd w:val="clear" w:color="auto" w:fill="FFFFFF"/>
        </w:rPr>
        <w:br/>
      </w:r>
      <w:r>
        <w:rPr>
          <w:rStyle w:val="normaltextrun"/>
          <w:color w:val="000000"/>
          <w:shd w:val="clear" w:color="auto" w:fill="FFFFFF"/>
        </w:rPr>
        <w:t>E-mail address: HGe@Pharmavite.net</w:t>
      </w:r>
      <w:r>
        <w:rPr>
          <w:rStyle w:val="eop"/>
          <w:color w:val="000000"/>
          <w:shd w:val="clear" w:color="auto" w:fill="FFFFFF"/>
        </w:rPr>
        <w:t> </w:t>
      </w:r>
    </w:p>
    <w:p w14:paraId="29E444AB" w14:textId="43C4B891" w:rsidR="004559C3" w:rsidRDefault="004559C3" w:rsidP="004559C3">
      <w:pPr>
        <w:rPr>
          <w:rFonts w:ascii="Helvetica" w:hAnsi="Helvetica"/>
          <w:bCs/>
        </w:rPr>
      </w:pPr>
    </w:p>
    <w:p w14:paraId="6CE96FBC" w14:textId="77777777" w:rsidR="00691A96" w:rsidRDefault="00691A96" w:rsidP="004559C3">
      <w:pPr>
        <w:rPr>
          <w:rFonts w:ascii="Helvetica" w:hAnsi="Helvetica"/>
          <w:bCs/>
        </w:rPr>
      </w:pPr>
    </w:p>
    <w:p w14:paraId="5E92DA15" w14:textId="77777777" w:rsidR="00691A96" w:rsidRPr="004559C3" w:rsidRDefault="00691A96" w:rsidP="004559C3">
      <w:pPr>
        <w:rPr>
          <w:rFonts w:ascii="Helvetica" w:hAnsi="Helvetica"/>
          <w:b/>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374C6A2A" w14:textId="42C53C1C" w:rsidR="005121C8" w:rsidRDefault="005121C8">
      <w:pPr>
        <w:pStyle w:val="BodyText2"/>
        <w:spacing w:line="480" w:lineRule="auto"/>
        <w:rPr>
          <w:b/>
          <w:u w:val="single"/>
        </w:rPr>
      </w:pPr>
    </w:p>
    <w:p w14:paraId="239FC7E7" w14:textId="77777777" w:rsidR="00691A96" w:rsidRDefault="00691A96">
      <w:pPr>
        <w:pStyle w:val="BodyText2"/>
        <w:spacing w:line="480" w:lineRule="auto"/>
        <w:rPr>
          <w:b/>
          <w:u w:val="single"/>
        </w:rPr>
      </w:pPr>
    </w:p>
    <w:p w14:paraId="3482734E" w14:textId="0AEE7741" w:rsidR="008E17C2" w:rsidRDefault="00A850F7">
      <w:pPr>
        <w:pStyle w:val="BodyText2"/>
        <w:spacing w:line="480" w:lineRule="auto"/>
        <w:rPr>
          <w:b/>
        </w:rPr>
      </w:pPr>
      <w:r>
        <w:rPr>
          <w:b/>
          <w:u w:val="single"/>
        </w:rPr>
        <w:t>Extended Abstract</w:t>
      </w:r>
      <w:r>
        <w:rPr>
          <w:b/>
        </w:rPr>
        <w:t>:</w:t>
      </w:r>
    </w:p>
    <w:p w14:paraId="698B8E08" w14:textId="0E034F18" w:rsidR="00A850F7" w:rsidRDefault="004559C3" w:rsidP="00CA506F">
      <w:pPr>
        <w:pStyle w:val="BodyText2"/>
        <w:spacing w:line="480" w:lineRule="auto"/>
        <w:ind w:firstLine="720"/>
        <w:rPr>
          <w:b/>
          <w:u w:val="single"/>
        </w:rPr>
      </w:pPr>
      <w:r>
        <w:t xml:space="preserve">Understanding the flow behaviors of concentrated nutrient suspensions during injection into a mold can help to improve the formulation and the process of </w:t>
      </w:r>
      <w:proofErr w:type="spellStart"/>
      <w:r>
        <w:t>softgel</w:t>
      </w:r>
      <w:proofErr w:type="spellEnd"/>
      <w:r>
        <w:t xml:space="preserve"> encapsulation for dietary supplements and pharmaceutical products. The flow of material into a mold is </w:t>
      </w:r>
      <w:proofErr w:type="gramStart"/>
      <w:r>
        <w:t>similar to</w:t>
      </w:r>
      <w:proofErr w:type="gramEnd"/>
      <w:r>
        <w:t xml:space="preserve"> that encountered in some coating and printing processes. We studied the flow behavior of concentrated tricalcium phosphate (TCP) suspensions in soybean oil with and without lecithin through shear and oscillatory rheology testing, capillary breakup extensional </w:t>
      </w:r>
      <w:proofErr w:type="spellStart"/>
      <w:r>
        <w:t>rheometry</w:t>
      </w:r>
      <w:proofErr w:type="spellEnd"/>
      <w:r>
        <w:t xml:space="preserve"> (</w:t>
      </w:r>
      <w:proofErr w:type="spellStart"/>
      <w:r>
        <w:t>CaBER</w:t>
      </w:r>
      <w:proofErr w:type="spellEnd"/>
      <w:r>
        <w:t>) measurement and high-speed visualization of the injection process. All samples were shear thinning at room temperature and 35</w:t>
      </w:r>
      <w:r>
        <w:rPr>
          <w:rFonts w:cstheme="minorHAnsi"/>
        </w:rPr>
        <w:t>°</w:t>
      </w:r>
      <w:r>
        <w:t xml:space="preserve">C. Surprisingly, the addition of 0.5 wt.% lecithin to the 55.6 wt.% suspension reduced the shear viscosity more than 10 times and the storage and loss moduli, G’ and G”, more than 60 times. This correlates with the shorter filament break time observed in extensional </w:t>
      </w:r>
      <w:proofErr w:type="spellStart"/>
      <w:r>
        <w:t>CaBER</w:t>
      </w:r>
      <w:proofErr w:type="spellEnd"/>
      <w:r>
        <w:t xml:space="preserve"> measurement for the sample with lecithin (0.069 s) compared to that without lecithin (0.174 s), </w:t>
      </w:r>
      <w:r w:rsidR="00B92185">
        <w:t>and</w:t>
      </w:r>
      <w:r>
        <w:t xml:space="preserve"> the nozzle tip residue observation post-injection which included a dome shape for the sample with lecithin</w:t>
      </w:r>
      <w:r w:rsidR="00D014C5">
        <w:t xml:space="preserve"> </w:t>
      </w:r>
      <w:r w:rsidR="00D014C5" w:rsidRPr="001B6E25">
        <w:t>from dripping off tear shaped droplets</w:t>
      </w:r>
      <w:r w:rsidRPr="001B6E25">
        <w:t xml:space="preserve"> and a tail shape for the sample without lecithin</w:t>
      </w:r>
      <w:r w:rsidR="00D014C5" w:rsidRPr="001B6E25">
        <w:t xml:space="preserve"> from jet breakups</w:t>
      </w:r>
      <w:r>
        <w:t>. Compared with the sample of 55.6 wt.% TCP and 0.5 wt.% lecithin, reducing the amount of TCP to 2</w:t>
      </w:r>
      <w:r w:rsidR="004E2F45">
        <w:t>7</w:t>
      </w:r>
      <w:r>
        <w:t xml:space="preserve">.8 wt.% further reduced the viscosity, G’ and G” and </w:t>
      </w:r>
      <w:r>
        <w:lastRenderedPageBreak/>
        <w:t>resulted in a shorter filament break time (0.018 s</w:t>
      </w:r>
      <w:r w:rsidRPr="001B6E25">
        <w:t>)</w:t>
      </w:r>
      <w:r w:rsidR="006B04DC" w:rsidRPr="001B6E25">
        <w:t xml:space="preserve"> and a similar </w:t>
      </w:r>
      <w:r w:rsidR="00EE6DCF" w:rsidRPr="001B6E25">
        <w:t xml:space="preserve">post-injection </w:t>
      </w:r>
      <w:r w:rsidR="006B04DC" w:rsidRPr="001B6E25">
        <w:t>dome shape</w:t>
      </w:r>
      <w:r w:rsidR="00AB5D41" w:rsidRPr="001B6E25">
        <w:t xml:space="preserve"> residue</w:t>
      </w:r>
      <w:r w:rsidR="00EE6DCF" w:rsidRPr="001B6E25">
        <w:t xml:space="preserve"> from dripping off spherical droplets</w:t>
      </w:r>
      <w:r w:rsidR="0035177E" w:rsidRPr="001B6E25">
        <w:t>.</w:t>
      </w:r>
      <w:r w:rsidR="0035177E">
        <w:t xml:space="preserve"> </w:t>
      </w:r>
      <w:bookmarkStart w:id="0" w:name="_GoBack"/>
      <w:bookmarkEnd w:id="0"/>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B518" w14:textId="77777777" w:rsidR="008E097E" w:rsidRDefault="008E097E" w:rsidP="002C49C1">
      <w:r>
        <w:separator/>
      </w:r>
    </w:p>
  </w:endnote>
  <w:endnote w:type="continuationSeparator" w:id="0">
    <w:p w14:paraId="15E70199" w14:textId="77777777" w:rsidR="008E097E" w:rsidRDefault="008E097E"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24CDB" w14:textId="77777777" w:rsidR="008E097E" w:rsidRDefault="008E097E" w:rsidP="002C49C1">
      <w:r>
        <w:separator/>
      </w:r>
    </w:p>
  </w:footnote>
  <w:footnote w:type="continuationSeparator" w:id="0">
    <w:p w14:paraId="63344E72" w14:textId="77777777" w:rsidR="008E097E" w:rsidRDefault="008E097E"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75297"/>
    <w:rsid w:val="000D33F2"/>
    <w:rsid w:val="00173D47"/>
    <w:rsid w:val="00187B33"/>
    <w:rsid w:val="001B6E25"/>
    <w:rsid w:val="002C0BB2"/>
    <w:rsid w:val="002C49C1"/>
    <w:rsid w:val="00327E35"/>
    <w:rsid w:val="0035177E"/>
    <w:rsid w:val="00441B26"/>
    <w:rsid w:val="004559C3"/>
    <w:rsid w:val="004E2F45"/>
    <w:rsid w:val="005121C8"/>
    <w:rsid w:val="005562F6"/>
    <w:rsid w:val="00566A5C"/>
    <w:rsid w:val="00566B4F"/>
    <w:rsid w:val="00573A7A"/>
    <w:rsid w:val="005B5AD2"/>
    <w:rsid w:val="00691A96"/>
    <w:rsid w:val="006B04DC"/>
    <w:rsid w:val="006B2EEA"/>
    <w:rsid w:val="006B40E4"/>
    <w:rsid w:val="006C128A"/>
    <w:rsid w:val="0072540D"/>
    <w:rsid w:val="00870687"/>
    <w:rsid w:val="008E097E"/>
    <w:rsid w:val="008E17C2"/>
    <w:rsid w:val="009112BA"/>
    <w:rsid w:val="009B57BD"/>
    <w:rsid w:val="00A137E1"/>
    <w:rsid w:val="00A850F7"/>
    <w:rsid w:val="00AB140C"/>
    <w:rsid w:val="00AB5D41"/>
    <w:rsid w:val="00AC1523"/>
    <w:rsid w:val="00AE1B86"/>
    <w:rsid w:val="00B72998"/>
    <w:rsid w:val="00B92185"/>
    <w:rsid w:val="00BB25C6"/>
    <w:rsid w:val="00C058A7"/>
    <w:rsid w:val="00C30AE9"/>
    <w:rsid w:val="00CA506F"/>
    <w:rsid w:val="00D014C5"/>
    <w:rsid w:val="00D70D32"/>
    <w:rsid w:val="00D81CDB"/>
    <w:rsid w:val="00DB11A9"/>
    <w:rsid w:val="00E06498"/>
    <w:rsid w:val="00E06A34"/>
    <w:rsid w:val="00EE6DCF"/>
    <w:rsid w:val="00F03916"/>
    <w:rsid w:val="00F04D57"/>
    <w:rsid w:val="00F2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character" w:customStyle="1" w:styleId="normaltextrun">
    <w:name w:val="normaltextrun"/>
    <w:basedOn w:val="DefaultParagraphFont"/>
    <w:rsid w:val="004559C3"/>
  </w:style>
  <w:style w:type="character" w:customStyle="1" w:styleId="bcx9">
    <w:name w:val="bcx9"/>
    <w:basedOn w:val="DefaultParagraphFont"/>
    <w:rsid w:val="004559C3"/>
  </w:style>
  <w:style w:type="character" w:customStyle="1" w:styleId="eop">
    <w:name w:val="eop"/>
    <w:basedOn w:val="DefaultParagraphFont"/>
    <w:rsid w:val="004559C3"/>
  </w:style>
  <w:style w:type="character" w:customStyle="1" w:styleId="scxw50378087">
    <w:name w:val="scxw50378087"/>
    <w:basedOn w:val="DefaultParagraphFont"/>
    <w:rsid w:val="004559C3"/>
  </w:style>
  <w:style w:type="paragraph" w:styleId="BalloonText">
    <w:name w:val="Balloon Text"/>
    <w:basedOn w:val="Normal"/>
    <w:link w:val="BalloonTextChar"/>
    <w:uiPriority w:val="99"/>
    <w:semiHidden/>
    <w:unhideWhenUsed/>
    <w:rsid w:val="001B6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Chris Wu</cp:lastModifiedBy>
  <cp:revision>4</cp:revision>
  <cp:lastPrinted>2002-09-19T14:07:00Z</cp:lastPrinted>
  <dcterms:created xsi:type="dcterms:W3CDTF">2020-07-20T15:30:00Z</dcterms:created>
  <dcterms:modified xsi:type="dcterms:W3CDTF">2020-07-20T20:02:00Z</dcterms:modified>
</cp:coreProperties>
</file>