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4ECBE" w14:textId="62415196" w:rsidR="00A850F7" w:rsidRDefault="00282A58">
      <w:pPr>
        <w:jc w:val="center"/>
        <w:rPr>
          <w:rFonts w:ascii="Helvetica" w:hAnsi="Helvetica"/>
          <w:b/>
          <w:sz w:val="28"/>
          <w:szCs w:val="28"/>
        </w:rPr>
      </w:pPr>
      <w:r w:rsidRPr="00282A58">
        <w:rPr>
          <w:rFonts w:ascii="Helvetica" w:hAnsi="Helvetica"/>
          <w:b/>
          <w:sz w:val="28"/>
          <w:szCs w:val="28"/>
        </w:rPr>
        <w:t>Roll-to-Roll Direct Coating of Catalyst Inks on Membrane Films: Progress and Challenges</w:t>
      </w:r>
    </w:p>
    <w:p w14:paraId="7EE3C79F" w14:textId="77777777" w:rsidR="00282A58" w:rsidRPr="00A850F7" w:rsidRDefault="00282A58">
      <w:pPr>
        <w:jc w:val="center"/>
        <w:rPr>
          <w:rFonts w:ascii="Helvetica" w:hAnsi="Helvetica"/>
          <w:b/>
          <w:sz w:val="28"/>
          <w:szCs w:val="28"/>
        </w:rPr>
      </w:pPr>
    </w:p>
    <w:p w14:paraId="0CA15B8B" w14:textId="07F40A81" w:rsidR="00A850F7" w:rsidRDefault="00282A58">
      <w:pPr>
        <w:jc w:val="center"/>
        <w:rPr>
          <w:rFonts w:ascii="Helvetica" w:hAnsi="Helvetica"/>
          <w:b/>
          <w:sz w:val="24"/>
          <w:szCs w:val="24"/>
        </w:rPr>
      </w:pPr>
      <w:r w:rsidRPr="00282A58">
        <w:rPr>
          <w:rFonts w:ascii="Helvetica" w:hAnsi="Helvetica"/>
          <w:b/>
          <w:sz w:val="24"/>
          <w:szCs w:val="24"/>
        </w:rPr>
        <w:t xml:space="preserve">Janghoon Park, </w:t>
      </w:r>
      <w:proofErr w:type="spellStart"/>
      <w:r w:rsidRPr="00282A58">
        <w:rPr>
          <w:rFonts w:ascii="Helvetica" w:hAnsi="Helvetica"/>
          <w:b/>
          <w:sz w:val="24"/>
          <w:szCs w:val="24"/>
        </w:rPr>
        <w:t>Zhenye</w:t>
      </w:r>
      <w:proofErr w:type="spellEnd"/>
      <w:r w:rsidRPr="00282A58">
        <w:rPr>
          <w:rFonts w:ascii="Helvetica" w:hAnsi="Helvetica"/>
          <w:b/>
          <w:sz w:val="24"/>
          <w:szCs w:val="24"/>
        </w:rPr>
        <w:t xml:space="preserve"> Kang, Guido Bender, Michael Ulsh, Scott A. Mauger</w:t>
      </w:r>
    </w:p>
    <w:p w14:paraId="3843AEFC" w14:textId="77777777" w:rsidR="00282A58" w:rsidRDefault="00282A58">
      <w:pPr>
        <w:jc w:val="center"/>
        <w:rPr>
          <w:rFonts w:ascii="Helvetica" w:hAnsi="Helvetica"/>
          <w:b/>
          <w:sz w:val="24"/>
          <w:szCs w:val="24"/>
        </w:rPr>
      </w:pPr>
    </w:p>
    <w:p w14:paraId="366348C3" w14:textId="239BB81B" w:rsidR="00282A58" w:rsidRDefault="00282A58" w:rsidP="00282A58">
      <w:pPr>
        <w:jc w:val="center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Chemistry and Nanoscience Center, </w:t>
      </w:r>
      <w:r w:rsidRPr="00282A58">
        <w:rPr>
          <w:rFonts w:ascii="Helvetica" w:hAnsi="Helvetica"/>
          <w:b/>
          <w:sz w:val="24"/>
          <w:szCs w:val="24"/>
        </w:rPr>
        <w:t>National Renewable Energy Laboratory</w:t>
      </w:r>
      <w:r>
        <w:rPr>
          <w:rFonts w:ascii="Helvetica" w:hAnsi="Helvetica"/>
          <w:b/>
          <w:sz w:val="24"/>
          <w:szCs w:val="24"/>
        </w:rPr>
        <w:t xml:space="preserve">, </w:t>
      </w:r>
      <w:r w:rsidRPr="00282A58">
        <w:rPr>
          <w:rFonts w:ascii="Helvetica" w:hAnsi="Helvetica"/>
          <w:b/>
          <w:sz w:val="24"/>
          <w:szCs w:val="24"/>
        </w:rPr>
        <w:t>15013 Denver</w:t>
      </w:r>
      <w:r>
        <w:rPr>
          <w:rFonts w:ascii="Helvetica" w:hAnsi="Helvetica"/>
          <w:b/>
          <w:sz w:val="24"/>
          <w:szCs w:val="24"/>
        </w:rPr>
        <w:t xml:space="preserve"> </w:t>
      </w:r>
      <w:r w:rsidRPr="00282A58">
        <w:rPr>
          <w:rFonts w:ascii="Helvetica" w:hAnsi="Helvetica"/>
          <w:b/>
          <w:sz w:val="24"/>
          <w:szCs w:val="24"/>
        </w:rPr>
        <w:t>West Parkway, Golden, CO 80401, USA</w:t>
      </w:r>
    </w:p>
    <w:p w14:paraId="71CD4A5A" w14:textId="77777777" w:rsidR="00282A58" w:rsidRPr="00A850F7" w:rsidRDefault="00282A58">
      <w:pPr>
        <w:jc w:val="center"/>
        <w:rPr>
          <w:rFonts w:ascii="Helvetica" w:hAnsi="Helvetica"/>
          <w:b/>
          <w:sz w:val="28"/>
          <w:szCs w:val="28"/>
        </w:rPr>
      </w:pPr>
    </w:p>
    <w:p w14:paraId="25419B52" w14:textId="4CC7CBEF" w:rsidR="008E17C2" w:rsidRDefault="00A850F7">
      <w:pPr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Presented at the </w:t>
      </w:r>
      <w:r w:rsidR="005562F6">
        <w:rPr>
          <w:rFonts w:ascii="Helvetica" w:hAnsi="Helvetica"/>
        </w:rPr>
        <w:t>20</w:t>
      </w:r>
      <w:r>
        <w:rPr>
          <w:rFonts w:ascii="Helvetica" w:hAnsi="Helvetica"/>
          <w:vertAlign w:val="superscript"/>
        </w:rPr>
        <w:t>th</w:t>
      </w:r>
      <w:r>
        <w:rPr>
          <w:rFonts w:ascii="Helvetica" w:hAnsi="Helvetica"/>
        </w:rPr>
        <w:t xml:space="preserve"> International Coating Science and Technology Symposium</w:t>
      </w:r>
    </w:p>
    <w:p w14:paraId="60F058A0" w14:textId="2ED563BA" w:rsidR="008E17C2" w:rsidRDefault="00A850F7">
      <w:pPr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September </w:t>
      </w:r>
      <w:r w:rsidR="00D70D32">
        <w:rPr>
          <w:rFonts w:ascii="Helvetica" w:hAnsi="Helvetica"/>
        </w:rPr>
        <w:t>20</w:t>
      </w:r>
      <w:r>
        <w:rPr>
          <w:rFonts w:ascii="Helvetica" w:hAnsi="Helvetica"/>
        </w:rPr>
        <w:t>-</w:t>
      </w:r>
      <w:r w:rsidR="00D70D32">
        <w:rPr>
          <w:rFonts w:ascii="Helvetica" w:hAnsi="Helvetica"/>
        </w:rPr>
        <w:t>23</w:t>
      </w:r>
      <w:r>
        <w:rPr>
          <w:rFonts w:ascii="Helvetica" w:hAnsi="Helvetica"/>
        </w:rPr>
        <w:t>, 20</w:t>
      </w:r>
      <w:r w:rsidR="00D70D32">
        <w:rPr>
          <w:rFonts w:ascii="Helvetica" w:hAnsi="Helvetica"/>
        </w:rPr>
        <w:t>20</w:t>
      </w:r>
    </w:p>
    <w:p w14:paraId="7F84E908" w14:textId="7973EDA0" w:rsidR="008E17C2" w:rsidRDefault="005121C8">
      <w:pPr>
        <w:jc w:val="center"/>
        <w:rPr>
          <w:rFonts w:ascii="Helvetica" w:hAnsi="Helvetica"/>
        </w:rPr>
      </w:pPr>
      <w:r>
        <w:rPr>
          <w:rFonts w:ascii="Helvetica" w:hAnsi="Helvetica"/>
        </w:rPr>
        <w:t>Minneapolis</w:t>
      </w:r>
      <w:r w:rsidR="00A850F7">
        <w:rPr>
          <w:rFonts w:ascii="Helvetica" w:hAnsi="Helvetica"/>
        </w:rPr>
        <w:t xml:space="preserve">, </w:t>
      </w:r>
      <w:r>
        <w:rPr>
          <w:rFonts w:ascii="Helvetica" w:hAnsi="Helvetica"/>
        </w:rPr>
        <w:t>MN</w:t>
      </w:r>
      <w:r w:rsidR="00A850F7">
        <w:rPr>
          <w:rFonts w:ascii="Helvetica" w:hAnsi="Helvetica"/>
        </w:rPr>
        <w:t>, USA</w:t>
      </w:r>
    </w:p>
    <w:p w14:paraId="28ECE23A" w14:textId="77777777" w:rsidR="008E17C2" w:rsidRDefault="008E17C2">
      <w:pPr>
        <w:jc w:val="center"/>
        <w:rPr>
          <w:rFonts w:ascii="Helvetica" w:hAnsi="Helvetica"/>
        </w:rPr>
      </w:pPr>
    </w:p>
    <w:p w14:paraId="22AF8A89" w14:textId="77777777" w:rsidR="008E17C2" w:rsidRDefault="00A850F7">
      <w:pPr>
        <w:pStyle w:val="BodyText"/>
        <w:rPr>
          <w:rFonts w:ascii="Helvetica-Narrow" w:hAnsi="Helvetica-Narrow"/>
        </w:rPr>
      </w:pPr>
      <w:r>
        <w:rPr>
          <w:rFonts w:ascii="Helvetica-Narrow" w:hAnsi="Helvetica-Narrow"/>
        </w:rPr>
        <w:t>ISCST shall not be responsible for statements or opinions contained in papers or printed in its publications.</w:t>
      </w:r>
    </w:p>
    <w:p w14:paraId="43627DD7" w14:textId="77777777" w:rsidR="008E17C2" w:rsidRDefault="008E17C2">
      <w:pPr>
        <w:pStyle w:val="BodyText"/>
      </w:pPr>
    </w:p>
    <w:p w14:paraId="374C6A2A" w14:textId="77777777" w:rsidR="005121C8" w:rsidRDefault="005121C8">
      <w:pPr>
        <w:pStyle w:val="BodyText2"/>
        <w:spacing w:line="480" w:lineRule="auto"/>
        <w:rPr>
          <w:b/>
          <w:u w:val="single"/>
        </w:rPr>
      </w:pPr>
    </w:p>
    <w:p w14:paraId="3482734E" w14:textId="074BFCDB" w:rsidR="008E17C2" w:rsidRDefault="00A850F7">
      <w:pPr>
        <w:pStyle w:val="BodyText2"/>
        <w:spacing w:line="480" w:lineRule="auto"/>
        <w:rPr>
          <w:b/>
        </w:rPr>
      </w:pPr>
      <w:r>
        <w:rPr>
          <w:b/>
          <w:u w:val="single"/>
        </w:rPr>
        <w:t>Extended Abstract</w:t>
      </w:r>
      <w:r>
        <w:rPr>
          <w:b/>
        </w:rPr>
        <w:t xml:space="preserve"> (</w:t>
      </w:r>
      <w:r w:rsidR="00AE1B86">
        <w:rPr>
          <w:b/>
        </w:rPr>
        <w:t xml:space="preserve">ten </w:t>
      </w:r>
      <w:proofErr w:type="gramStart"/>
      <w:r w:rsidR="00AE1B86">
        <w:rPr>
          <w:b/>
        </w:rPr>
        <w:t>p</w:t>
      </w:r>
      <w:r>
        <w:rPr>
          <w:b/>
        </w:rPr>
        <w:t>age</w:t>
      </w:r>
      <w:proofErr w:type="gramEnd"/>
      <w:r>
        <w:rPr>
          <w:b/>
        </w:rPr>
        <w:t xml:space="preserve"> maximum):</w:t>
      </w:r>
    </w:p>
    <w:p w14:paraId="3393FAFA" w14:textId="451F7996" w:rsidR="00907D8B" w:rsidRDefault="007C123B" w:rsidP="007C123B">
      <w:pPr>
        <w:pStyle w:val="BodyText2"/>
        <w:spacing w:line="480" w:lineRule="auto"/>
      </w:pPr>
      <w:r>
        <w:t>To enable the U.S. Department of Energy’s hydrogen production cost goal of $2/kg, high volume manufacturing processes will be required to lower manufacturing costs</w:t>
      </w:r>
      <w:r w:rsidR="00510874">
        <w:t xml:space="preserve"> [1]</w:t>
      </w:r>
      <w:r>
        <w:t xml:space="preserve">. The membrane electrode assembly (MEA) is the key component of low temperature water </w:t>
      </w:r>
      <w:proofErr w:type="spellStart"/>
      <w:r>
        <w:t>electrolyzers</w:t>
      </w:r>
      <w:proofErr w:type="spellEnd"/>
      <w:r>
        <w:t>. The typical MEA configuration is the catalyst coated membrane (CCM). Typically, the CCM has been fabricated by continuous roll-to-roll (R2R) coating of catalyst inks on a decal film (e.g. Teflon, polyimide, etc.) followed by a hot lamination process of the catalyst layer to the membrane</w:t>
      </w:r>
      <w:r w:rsidR="005D75BE">
        <w:t xml:space="preserve"> [2]</w:t>
      </w:r>
      <w:r>
        <w:t>. To reduce the process costs and improve the process efficiency, we propose direct coating of the catalyst ink onto the membrane</w:t>
      </w:r>
      <w:r w:rsidR="000C0355">
        <w:t xml:space="preserve"> </w:t>
      </w:r>
      <w:r w:rsidR="000805C5">
        <w:t xml:space="preserve">using slot-die and gravure techniques </w:t>
      </w:r>
      <w:r w:rsidR="000C0355">
        <w:t>[Fig. 1]</w:t>
      </w:r>
      <w:r>
        <w:t xml:space="preserve">. </w:t>
      </w:r>
    </w:p>
    <w:p w14:paraId="37DDE3C7" w14:textId="26025611" w:rsidR="00907D8B" w:rsidRDefault="00FA3E3E" w:rsidP="00756D67">
      <w:pPr>
        <w:pStyle w:val="BodyText2"/>
        <w:spacing w:line="480" w:lineRule="auto"/>
        <w:jc w:val="center"/>
      </w:pPr>
      <w:r>
        <w:rPr>
          <w:noProof/>
        </w:rPr>
        <w:drawing>
          <wp:inline distT="0" distB="0" distL="0" distR="0" wp14:anchorId="1C1DC000" wp14:editId="5310652D">
            <wp:extent cx="2971800" cy="1368613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68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71081C" w14:textId="7ED9FEC7" w:rsidR="00C71D25" w:rsidRPr="00C71D25" w:rsidRDefault="00C42089" w:rsidP="002F5FEF">
      <w:pPr>
        <w:pStyle w:val="BodyText2"/>
        <w:spacing w:line="480" w:lineRule="auto"/>
        <w:jc w:val="center"/>
      </w:pPr>
      <w:r>
        <w:t xml:space="preserve">Fig. 1. </w:t>
      </w:r>
      <w:r w:rsidR="00985D0D">
        <w:t xml:space="preserve">R2R </w:t>
      </w:r>
      <w:r w:rsidR="00350F75">
        <w:t>production</w:t>
      </w:r>
      <w:r w:rsidR="00985D0D">
        <w:t xml:space="preserve"> of CCMs: </w:t>
      </w:r>
      <w:r w:rsidR="00C71D25">
        <w:t xml:space="preserve">(a) </w:t>
      </w:r>
      <w:r w:rsidR="00350F75">
        <w:t>slot-die</w:t>
      </w:r>
      <w:r w:rsidR="00C71D25" w:rsidRPr="00C71D25">
        <w:t xml:space="preserve"> coated </w:t>
      </w:r>
      <w:r w:rsidR="00660D0C">
        <w:t xml:space="preserve">iridium oxide </w:t>
      </w:r>
      <w:r w:rsidR="00C71D25" w:rsidRPr="00C71D25">
        <w:t xml:space="preserve">catalyst layer on </w:t>
      </w:r>
      <w:proofErr w:type="spellStart"/>
      <w:r w:rsidR="00C71D25" w:rsidRPr="00C71D25">
        <w:t>Nafion</w:t>
      </w:r>
      <w:proofErr w:type="spellEnd"/>
      <w:r w:rsidR="00C71D25" w:rsidRPr="00C71D25">
        <w:t xml:space="preserve"> 117 membrane</w:t>
      </w:r>
      <w:r w:rsidR="00C71D25">
        <w:t xml:space="preserve">. (b) </w:t>
      </w:r>
      <w:r w:rsidR="00350F75">
        <w:t>gravure</w:t>
      </w:r>
      <w:r w:rsidR="00985D0D">
        <w:t xml:space="preserve"> coated </w:t>
      </w:r>
      <w:r w:rsidR="00660D0C">
        <w:t>platinum</w:t>
      </w:r>
      <w:r w:rsidR="00985D0D">
        <w:t xml:space="preserve">/carbon catalyst layer on </w:t>
      </w:r>
      <w:proofErr w:type="spellStart"/>
      <w:r w:rsidR="00985D0D">
        <w:t>Nafion</w:t>
      </w:r>
      <w:proofErr w:type="spellEnd"/>
      <w:r w:rsidR="00985D0D">
        <w:t xml:space="preserve"> 115 membrane</w:t>
      </w:r>
      <w:r w:rsidR="00C71D25">
        <w:t>.</w:t>
      </w:r>
    </w:p>
    <w:p w14:paraId="7E87397B" w14:textId="7F50C481" w:rsidR="00C42089" w:rsidRDefault="00C42089" w:rsidP="00C71D25">
      <w:pPr>
        <w:pStyle w:val="BodyText2"/>
        <w:spacing w:line="480" w:lineRule="auto"/>
      </w:pPr>
    </w:p>
    <w:p w14:paraId="765939CC" w14:textId="75C10AEB" w:rsidR="00B655F2" w:rsidRDefault="00244780" w:rsidP="000805C5">
      <w:pPr>
        <w:pStyle w:val="BodyText2"/>
        <w:spacing w:line="480" w:lineRule="auto"/>
      </w:pPr>
      <w:r>
        <w:t>T</w:t>
      </w:r>
      <w:r w:rsidR="007C123B">
        <w:t xml:space="preserve">here are many challenges with this methodology, both in the coating process as well as with web handling, because of membrane swelling due to solvent </w:t>
      </w:r>
      <w:r w:rsidR="00F33986">
        <w:rPr>
          <w:rFonts w:hint="eastAsia"/>
          <w:lang w:eastAsia="ko-KR"/>
        </w:rPr>
        <w:t>a</w:t>
      </w:r>
      <w:r w:rsidR="00F33986">
        <w:rPr>
          <w:lang w:eastAsia="ko-KR"/>
        </w:rPr>
        <w:t>bsorption</w:t>
      </w:r>
      <w:r w:rsidR="007C123B">
        <w:t xml:space="preserve"> from the catalyst ink.</w:t>
      </w:r>
      <w:r>
        <w:t xml:space="preserve"> To understand </w:t>
      </w:r>
      <w:r>
        <w:lastRenderedPageBreak/>
        <w:t xml:space="preserve">this process, </w:t>
      </w:r>
      <w:r w:rsidR="000805C5">
        <w:t xml:space="preserve">we investigate the membrane-ink interaction through a </w:t>
      </w:r>
      <w:r w:rsidR="005C1D12">
        <w:t>contact angle</w:t>
      </w:r>
      <w:r w:rsidR="000805C5">
        <w:t xml:space="preserve"> measurement and verify the </w:t>
      </w:r>
      <w:proofErr w:type="spellStart"/>
      <w:r w:rsidR="000805C5">
        <w:t>coatability</w:t>
      </w:r>
      <w:proofErr w:type="spellEnd"/>
      <w:r w:rsidR="000805C5">
        <w:t xml:space="preserve"> of various ink formulations through lab-scale coatings. </w:t>
      </w:r>
    </w:p>
    <w:p w14:paraId="5F3F12F9" w14:textId="7A423F01" w:rsidR="00F33986" w:rsidRDefault="00F33986" w:rsidP="00F33986">
      <w:pPr>
        <w:pStyle w:val="BodyText2"/>
        <w:spacing w:line="480" w:lineRule="auto"/>
        <w:rPr>
          <w:lang w:eastAsia="ko-KR"/>
        </w:rPr>
      </w:pPr>
      <w:r w:rsidRPr="00F33986">
        <w:rPr>
          <w:lang w:eastAsia="ko-KR"/>
        </w:rPr>
        <w:t>The data in Fig</w:t>
      </w:r>
      <w:r>
        <w:rPr>
          <w:lang w:eastAsia="ko-KR"/>
        </w:rPr>
        <w:t xml:space="preserve">. </w:t>
      </w:r>
      <w:r w:rsidRPr="00F33986">
        <w:rPr>
          <w:lang w:eastAsia="ko-KR"/>
        </w:rPr>
        <w:t xml:space="preserve">2 shows that wetting properties on the membrane </w:t>
      </w:r>
      <w:r w:rsidR="00240EE7">
        <w:rPr>
          <w:lang w:eastAsia="ko-KR"/>
        </w:rPr>
        <w:t>change</w:t>
      </w:r>
      <w:r w:rsidRPr="00F33986">
        <w:rPr>
          <w:lang w:eastAsia="ko-KR"/>
        </w:rPr>
        <w:t xml:space="preserve"> depending on the 1-propanol content in the water/1-propanol mixture, and that dispersibility is also affected when preparing catalyst ink.</w:t>
      </w:r>
      <w:r>
        <w:rPr>
          <w:lang w:eastAsia="ko-KR"/>
        </w:rPr>
        <w:t xml:space="preserve"> I</w:t>
      </w:r>
      <w:r w:rsidRPr="00BE25E0">
        <w:rPr>
          <w:rFonts w:hint="eastAsia"/>
          <w:lang w:eastAsia="ko-KR"/>
        </w:rPr>
        <w:t>nterestingly</w:t>
      </w:r>
      <w:r>
        <w:rPr>
          <w:lang w:eastAsia="ko-KR"/>
        </w:rPr>
        <w:t>, the</w:t>
      </w:r>
      <w:r w:rsidRPr="00F33986">
        <w:rPr>
          <w:lang w:eastAsia="ko-KR"/>
        </w:rPr>
        <w:t xml:space="preserve"> 50% </w:t>
      </w:r>
      <w:r>
        <w:rPr>
          <w:lang w:eastAsia="ko-KR"/>
        </w:rPr>
        <w:t>1-propanol mixture</w:t>
      </w:r>
      <w:r w:rsidRPr="00F33986">
        <w:rPr>
          <w:lang w:eastAsia="ko-KR"/>
        </w:rPr>
        <w:t xml:space="preserve"> show</w:t>
      </w:r>
      <w:r>
        <w:rPr>
          <w:lang w:eastAsia="ko-KR"/>
        </w:rPr>
        <w:t>s</w:t>
      </w:r>
      <w:r w:rsidRPr="00F33986">
        <w:rPr>
          <w:lang w:eastAsia="ko-KR"/>
        </w:rPr>
        <w:t xml:space="preserve"> the fastest </w:t>
      </w:r>
      <w:r>
        <w:rPr>
          <w:lang w:eastAsia="ko-KR"/>
        </w:rPr>
        <w:t>penetration in</w:t>
      </w:r>
      <w:r w:rsidRPr="00F33986">
        <w:rPr>
          <w:lang w:eastAsia="ko-KR"/>
        </w:rPr>
        <w:t>to the membrane, resulting in faster membrane distortion.</w:t>
      </w:r>
      <w:r w:rsidR="00D86AB3">
        <w:rPr>
          <w:lang w:eastAsia="ko-KR"/>
        </w:rPr>
        <w:t xml:space="preserve"> </w:t>
      </w:r>
      <w:r w:rsidR="00D86AB3" w:rsidRPr="00D86AB3">
        <w:rPr>
          <w:lang w:eastAsia="ko-KR"/>
        </w:rPr>
        <w:t xml:space="preserve">The absorption characteristics of the solvent into the membrane </w:t>
      </w:r>
      <w:r w:rsidR="00D86AB3">
        <w:rPr>
          <w:lang w:eastAsia="ko-KR"/>
        </w:rPr>
        <w:t>are</w:t>
      </w:r>
      <w:r w:rsidR="00D86AB3" w:rsidRPr="00D86AB3">
        <w:rPr>
          <w:lang w:eastAsia="ko-KR"/>
        </w:rPr>
        <w:t xml:space="preserve"> identified by </w:t>
      </w:r>
      <w:r w:rsidR="00224675">
        <w:rPr>
          <w:lang w:eastAsia="ko-KR"/>
        </w:rPr>
        <w:t>a direct absorption</w:t>
      </w:r>
      <w:r w:rsidR="00D86AB3" w:rsidRPr="00D86AB3">
        <w:rPr>
          <w:lang w:eastAsia="ko-KR"/>
        </w:rPr>
        <w:t xml:space="preserve"> method in addition to the contact angle</w:t>
      </w:r>
      <w:r w:rsidR="00786AD9">
        <w:rPr>
          <w:lang w:eastAsia="ko-KR"/>
        </w:rPr>
        <w:t xml:space="preserve"> measurement</w:t>
      </w:r>
      <w:r w:rsidR="008D4E23">
        <w:rPr>
          <w:lang w:eastAsia="ko-KR"/>
        </w:rPr>
        <w:t xml:space="preserve">. In addition, </w:t>
      </w:r>
      <w:r w:rsidR="00D86AB3" w:rsidRPr="00D86AB3">
        <w:rPr>
          <w:lang w:eastAsia="ko-KR"/>
        </w:rPr>
        <w:t>the change in the membrane mechanical properties</w:t>
      </w:r>
      <w:r w:rsidR="008D4E23">
        <w:rPr>
          <w:lang w:eastAsia="ko-KR"/>
        </w:rPr>
        <w:t xml:space="preserve"> during swelling</w:t>
      </w:r>
      <w:r w:rsidR="00D86AB3" w:rsidRPr="00D86AB3">
        <w:rPr>
          <w:lang w:eastAsia="ko-KR"/>
        </w:rPr>
        <w:t xml:space="preserve"> </w:t>
      </w:r>
      <w:r w:rsidR="00786AD9">
        <w:rPr>
          <w:lang w:eastAsia="ko-KR"/>
        </w:rPr>
        <w:t>is</w:t>
      </w:r>
      <w:r w:rsidR="00D86AB3" w:rsidRPr="00D86AB3">
        <w:rPr>
          <w:lang w:eastAsia="ko-KR"/>
        </w:rPr>
        <w:t xml:space="preserve"> analyzed from the web handling perspective.</w:t>
      </w:r>
    </w:p>
    <w:p w14:paraId="690681D0" w14:textId="1FDC16D1" w:rsidR="00DF203D" w:rsidRDefault="00DD04B5" w:rsidP="00CC1E70">
      <w:pPr>
        <w:pStyle w:val="BodyText2"/>
        <w:spacing w:line="480" w:lineRule="auto"/>
        <w:jc w:val="center"/>
        <w:rPr>
          <w:lang w:eastAsia="ko-KR"/>
        </w:rPr>
      </w:pPr>
      <w:r>
        <w:rPr>
          <w:noProof/>
          <w:lang w:eastAsia="ko-KR"/>
        </w:rPr>
        <w:drawing>
          <wp:inline distT="0" distB="0" distL="0" distR="0" wp14:anchorId="5C54F7D4" wp14:editId="075787F6">
            <wp:extent cx="5486400" cy="23682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6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D8BAEA" w14:textId="3603CBD3" w:rsidR="00B655F2" w:rsidRDefault="007850C1" w:rsidP="00CC5E72">
      <w:pPr>
        <w:pStyle w:val="BodyText2"/>
        <w:spacing w:line="480" w:lineRule="auto"/>
        <w:jc w:val="center"/>
      </w:pPr>
      <w:r>
        <w:t>Fig. 2.</w:t>
      </w:r>
      <w:r w:rsidR="00446618">
        <w:t xml:space="preserve"> </w:t>
      </w:r>
      <w:r w:rsidR="00CC5E72">
        <w:t>(a) c</w:t>
      </w:r>
      <w:r w:rsidR="00CC5E72" w:rsidRPr="00CC5E72">
        <w:t xml:space="preserve">ontact angle measurements </w:t>
      </w:r>
      <w:r w:rsidR="00CC5E72">
        <w:t>for different</w:t>
      </w:r>
      <w:r w:rsidR="00CC5E72" w:rsidRPr="00CC5E72">
        <w:t xml:space="preserve"> </w:t>
      </w:r>
      <w:r w:rsidR="00CC5E72">
        <w:t xml:space="preserve">1-propanol contents in water/1-propanol </w:t>
      </w:r>
      <w:r w:rsidR="00CC5E72" w:rsidRPr="00CC5E72">
        <w:t xml:space="preserve">mixtures on </w:t>
      </w:r>
      <w:proofErr w:type="spellStart"/>
      <w:r w:rsidR="00CC5E72" w:rsidRPr="00CC5E72">
        <w:t>Nafion</w:t>
      </w:r>
      <w:proofErr w:type="spellEnd"/>
      <w:r w:rsidR="00CC5E72" w:rsidRPr="00CC5E72">
        <w:t xml:space="preserve"> 212 membrane as drop aging</w:t>
      </w:r>
      <w:r w:rsidR="00CC5E72">
        <w:t xml:space="preserve">. (b) </w:t>
      </w:r>
      <w:r w:rsidR="00CC5E72" w:rsidRPr="00CC5E72">
        <w:t xml:space="preserve">Steady-shear viscosity data for different </w:t>
      </w:r>
      <w:r w:rsidR="00CC5E72">
        <w:t xml:space="preserve">1-propanol </w:t>
      </w:r>
      <w:r w:rsidR="00E410AE">
        <w:t>contents</w:t>
      </w:r>
      <w:r w:rsidR="00CC5E72">
        <w:t xml:space="preserve"> of 30wt.% IrO</w:t>
      </w:r>
      <w:r w:rsidR="00CC5E72" w:rsidRPr="00CC5E72">
        <w:rPr>
          <w:vertAlign w:val="subscript"/>
        </w:rPr>
        <w:t>2</w:t>
      </w:r>
      <w:r w:rsidR="00CC5E72">
        <w:t xml:space="preserve"> dispersions.</w:t>
      </w:r>
    </w:p>
    <w:p w14:paraId="6DB7941B" w14:textId="77777777" w:rsidR="00B655F2" w:rsidRDefault="00B655F2" w:rsidP="000805C5">
      <w:pPr>
        <w:pStyle w:val="BodyText2"/>
        <w:spacing w:line="480" w:lineRule="auto"/>
      </w:pPr>
    </w:p>
    <w:p w14:paraId="207BBE9C" w14:textId="3E3F5BC2" w:rsidR="000805C5" w:rsidRDefault="000805C5" w:rsidP="000805C5">
      <w:pPr>
        <w:pStyle w:val="BodyText2"/>
        <w:spacing w:line="480" w:lineRule="auto"/>
        <w:rPr>
          <w:lang w:eastAsia="ko-KR"/>
        </w:rPr>
      </w:pPr>
      <w:r>
        <w:t xml:space="preserve">Finally, we discuss the R2R coating results and show the resulting electrochemical performance of the prepared CCMs. The R2R-based CCM shows comparable performance to the existing lab-scale spray-coated CCMs. </w:t>
      </w:r>
      <w:r w:rsidR="00224675" w:rsidRPr="00224675">
        <w:rPr>
          <w:lang w:eastAsia="ko-KR"/>
        </w:rPr>
        <w:t xml:space="preserve">Very promisingly, </w:t>
      </w:r>
      <w:r w:rsidR="00224675">
        <w:rPr>
          <w:lang w:eastAsia="ko-KR"/>
        </w:rPr>
        <w:t xml:space="preserve">compared to </w:t>
      </w:r>
      <w:r w:rsidR="00224675" w:rsidRPr="00224675">
        <w:rPr>
          <w:lang w:eastAsia="ko-KR"/>
        </w:rPr>
        <w:t xml:space="preserve">our standard </w:t>
      </w:r>
      <w:proofErr w:type="gramStart"/>
      <w:r w:rsidR="00224675" w:rsidRPr="0099418D">
        <w:t>spray-coated</w:t>
      </w:r>
      <w:proofErr w:type="gramEnd"/>
      <w:r w:rsidR="00224675" w:rsidRPr="0099418D">
        <w:t xml:space="preserve"> CCMs</w:t>
      </w:r>
      <w:r w:rsidR="00224675">
        <w:t>,</w:t>
      </w:r>
      <w:r w:rsidR="00224675" w:rsidRPr="00224675">
        <w:rPr>
          <w:lang w:eastAsia="ko-KR"/>
        </w:rPr>
        <w:t xml:space="preserve"> the fast production rate in this R2R process is about </w:t>
      </w:r>
      <w:r w:rsidR="00224675">
        <w:rPr>
          <w:lang w:eastAsia="ko-KR"/>
        </w:rPr>
        <w:t>500</w:t>
      </w:r>
      <w:r w:rsidR="00224675" w:rsidRPr="00224675">
        <w:rPr>
          <w:lang w:eastAsia="ko-KR"/>
        </w:rPr>
        <w:t xml:space="preserve"> times the throughput.</w:t>
      </w:r>
      <w:r w:rsidR="00224675">
        <w:rPr>
          <w:lang w:eastAsia="ko-KR"/>
        </w:rPr>
        <w:t xml:space="preserve"> </w:t>
      </w:r>
      <w:r w:rsidR="00F35EA0">
        <w:rPr>
          <w:lang w:eastAsia="ko-KR"/>
        </w:rPr>
        <w:t>In conclusion</w:t>
      </w:r>
      <w:r w:rsidR="00224675" w:rsidRPr="00224675">
        <w:rPr>
          <w:lang w:eastAsia="ko-KR"/>
        </w:rPr>
        <w:t>, the process guideline</w:t>
      </w:r>
      <w:r w:rsidR="00E72CDA">
        <w:rPr>
          <w:lang w:eastAsia="ko-KR"/>
        </w:rPr>
        <w:t>s</w:t>
      </w:r>
      <w:r w:rsidR="00224675" w:rsidRPr="00224675">
        <w:rPr>
          <w:lang w:eastAsia="ko-KR"/>
        </w:rPr>
        <w:t xml:space="preserve"> and advance</w:t>
      </w:r>
      <w:r w:rsidR="00E72CDA">
        <w:rPr>
          <w:lang w:eastAsia="ko-KR"/>
        </w:rPr>
        <w:t>s in understanding</w:t>
      </w:r>
      <w:r w:rsidR="00224675" w:rsidRPr="00224675">
        <w:rPr>
          <w:lang w:eastAsia="ko-KR"/>
        </w:rPr>
        <w:t xml:space="preserve"> gained from this study </w:t>
      </w:r>
      <w:r w:rsidR="00E72CDA">
        <w:rPr>
          <w:lang w:eastAsia="ko-KR"/>
        </w:rPr>
        <w:t>are</w:t>
      </w:r>
      <w:r w:rsidR="00E72CDA" w:rsidRPr="00224675">
        <w:rPr>
          <w:lang w:eastAsia="ko-KR"/>
        </w:rPr>
        <w:t xml:space="preserve"> </w:t>
      </w:r>
      <w:r w:rsidR="00224675" w:rsidRPr="00224675">
        <w:rPr>
          <w:lang w:eastAsia="ko-KR"/>
        </w:rPr>
        <w:t xml:space="preserve">expected to have significant impact in many </w:t>
      </w:r>
      <w:r w:rsidR="00E72CDA">
        <w:rPr>
          <w:lang w:eastAsia="ko-KR"/>
        </w:rPr>
        <w:t xml:space="preserve">additional </w:t>
      </w:r>
      <w:r w:rsidR="00224675" w:rsidRPr="00224675">
        <w:rPr>
          <w:lang w:eastAsia="ko-KR"/>
        </w:rPr>
        <w:t>electrochemical applications such as fuel cells</w:t>
      </w:r>
      <w:r w:rsidR="00224675">
        <w:rPr>
          <w:lang w:eastAsia="ko-KR"/>
        </w:rPr>
        <w:t xml:space="preserve"> and </w:t>
      </w:r>
      <w:r w:rsidR="00224675" w:rsidRPr="00224675">
        <w:rPr>
          <w:lang w:eastAsia="ko-KR"/>
        </w:rPr>
        <w:t>CO</w:t>
      </w:r>
      <w:r w:rsidR="00224675" w:rsidRPr="00224675">
        <w:rPr>
          <w:vertAlign w:val="subscript"/>
          <w:lang w:eastAsia="ko-KR"/>
        </w:rPr>
        <w:t>2</w:t>
      </w:r>
      <w:r w:rsidR="00224675" w:rsidRPr="00224675">
        <w:rPr>
          <w:lang w:eastAsia="ko-KR"/>
        </w:rPr>
        <w:t xml:space="preserve"> electrolysis</w:t>
      </w:r>
      <w:r w:rsidR="00E72CDA">
        <w:rPr>
          <w:lang w:eastAsia="ko-KR"/>
        </w:rPr>
        <w:t>,</w:t>
      </w:r>
      <w:r w:rsidR="00224675" w:rsidRPr="00224675">
        <w:rPr>
          <w:lang w:eastAsia="ko-KR"/>
        </w:rPr>
        <w:t xml:space="preserve"> with the advantages of </w:t>
      </w:r>
      <w:r w:rsidR="00E72CDA">
        <w:rPr>
          <w:lang w:eastAsia="ko-KR"/>
        </w:rPr>
        <w:t>less</w:t>
      </w:r>
      <w:r w:rsidR="00E72CDA" w:rsidRPr="00224675">
        <w:rPr>
          <w:lang w:eastAsia="ko-KR"/>
        </w:rPr>
        <w:t xml:space="preserve"> </w:t>
      </w:r>
      <w:r w:rsidR="00224675" w:rsidRPr="00224675">
        <w:rPr>
          <w:lang w:eastAsia="ko-KR"/>
        </w:rPr>
        <w:t>process step</w:t>
      </w:r>
      <w:r w:rsidR="00E72CDA">
        <w:rPr>
          <w:lang w:eastAsia="ko-KR"/>
        </w:rPr>
        <w:t>s</w:t>
      </w:r>
      <w:r w:rsidR="00224675" w:rsidRPr="00224675">
        <w:rPr>
          <w:lang w:eastAsia="ko-KR"/>
        </w:rPr>
        <w:t xml:space="preserve"> (compared to decal transfer method) and high throughput.</w:t>
      </w:r>
    </w:p>
    <w:p w14:paraId="397F686E" w14:textId="0703B127" w:rsidR="00874EEA" w:rsidRDefault="00874EEA" w:rsidP="000805C5">
      <w:pPr>
        <w:pStyle w:val="BodyText2"/>
        <w:spacing w:line="480" w:lineRule="auto"/>
        <w:rPr>
          <w:b/>
          <w:bCs/>
        </w:rPr>
      </w:pPr>
      <w:r w:rsidRPr="008B232D">
        <w:rPr>
          <w:b/>
          <w:bCs/>
        </w:rPr>
        <w:lastRenderedPageBreak/>
        <w:t>Reference</w:t>
      </w:r>
      <w:r w:rsidR="008B232D" w:rsidRPr="008B232D">
        <w:rPr>
          <w:b/>
          <w:bCs/>
        </w:rPr>
        <w:t>s</w:t>
      </w:r>
    </w:p>
    <w:p w14:paraId="33AFCCA8" w14:textId="4EA04341" w:rsidR="00C86C27" w:rsidRPr="00510874" w:rsidRDefault="00510874" w:rsidP="000805C5">
      <w:pPr>
        <w:pStyle w:val="BodyText2"/>
        <w:spacing w:line="480" w:lineRule="auto"/>
      </w:pPr>
      <w:r>
        <w:t xml:space="preserve">[1] </w:t>
      </w:r>
      <w:r w:rsidRPr="00510874">
        <w:t xml:space="preserve">Miller, Eric L., et al. "US Department of energy hydrogen and fuel cells program: progress, challenges and future directions." </w:t>
      </w:r>
      <w:r w:rsidRPr="00510874">
        <w:rPr>
          <w:i/>
          <w:iCs/>
        </w:rPr>
        <w:t>MRS Advances</w:t>
      </w:r>
      <w:r w:rsidRPr="00510874">
        <w:t xml:space="preserve"> 1.42 (2016): 2839-2855.</w:t>
      </w:r>
    </w:p>
    <w:p w14:paraId="6E08688C" w14:textId="446BBB36" w:rsidR="00510874" w:rsidRPr="00EF698F" w:rsidRDefault="00EF698F" w:rsidP="000805C5">
      <w:pPr>
        <w:pStyle w:val="BodyText2"/>
        <w:spacing w:line="480" w:lineRule="auto"/>
      </w:pPr>
      <w:r w:rsidRPr="00EF698F">
        <w:t xml:space="preserve">[2] Wei, </w:t>
      </w:r>
      <w:proofErr w:type="spellStart"/>
      <w:r w:rsidRPr="00EF698F">
        <w:t>Zhaoxu</w:t>
      </w:r>
      <w:proofErr w:type="spellEnd"/>
      <w:r w:rsidRPr="00EF698F">
        <w:t xml:space="preserve">, et al. "High performance polymer electrolyte membrane fuel cells (PEMFCs) with gradient Pt nanowire cathodes prepared by decal transfer method." </w:t>
      </w:r>
      <w:r>
        <w:rPr>
          <w:i/>
          <w:iCs/>
        </w:rPr>
        <w:t>I</w:t>
      </w:r>
      <w:r w:rsidRPr="00EF698F">
        <w:rPr>
          <w:i/>
          <w:iCs/>
        </w:rPr>
        <w:t xml:space="preserve">nternational </w:t>
      </w:r>
      <w:r>
        <w:rPr>
          <w:i/>
          <w:iCs/>
        </w:rPr>
        <w:t>J</w:t>
      </w:r>
      <w:r w:rsidRPr="00EF698F">
        <w:rPr>
          <w:i/>
          <w:iCs/>
        </w:rPr>
        <w:t xml:space="preserve">ournal of </w:t>
      </w:r>
      <w:r>
        <w:rPr>
          <w:i/>
          <w:iCs/>
        </w:rPr>
        <w:t>H</w:t>
      </w:r>
      <w:r w:rsidRPr="00EF698F">
        <w:rPr>
          <w:i/>
          <w:iCs/>
        </w:rPr>
        <w:t xml:space="preserve">ydrogen </w:t>
      </w:r>
      <w:r>
        <w:rPr>
          <w:i/>
          <w:iCs/>
        </w:rPr>
        <w:t>E</w:t>
      </w:r>
      <w:r w:rsidRPr="00EF698F">
        <w:rPr>
          <w:i/>
          <w:iCs/>
        </w:rPr>
        <w:t>nergy</w:t>
      </w:r>
      <w:r w:rsidRPr="00EF698F">
        <w:t xml:space="preserve"> 40.7 (2015): 3068-3074.</w:t>
      </w:r>
    </w:p>
    <w:p w14:paraId="4FB4C3EE" w14:textId="77777777" w:rsidR="00EF698F" w:rsidRPr="008B232D" w:rsidRDefault="00EF698F" w:rsidP="000805C5">
      <w:pPr>
        <w:pStyle w:val="BodyText2"/>
        <w:spacing w:line="480" w:lineRule="auto"/>
        <w:rPr>
          <w:b/>
          <w:bCs/>
        </w:rPr>
      </w:pPr>
    </w:p>
    <w:p w14:paraId="71F79C02" w14:textId="7096C740" w:rsidR="00874EEA" w:rsidRDefault="00874EEA" w:rsidP="000805C5">
      <w:pPr>
        <w:pStyle w:val="BodyText2"/>
        <w:spacing w:line="480" w:lineRule="auto"/>
        <w:rPr>
          <w:b/>
          <w:bCs/>
        </w:rPr>
      </w:pPr>
      <w:r w:rsidRPr="008B232D">
        <w:rPr>
          <w:b/>
          <w:bCs/>
        </w:rPr>
        <w:t>Acknowledgements</w:t>
      </w:r>
    </w:p>
    <w:p w14:paraId="7889A1D2" w14:textId="77777777" w:rsidR="00C86C27" w:rsidRPr="0099418D" w:rsidRDefault="00C86C27" w:rsidP="00C86C27">
      <w:pPr>
        <w:pStyle w:val="BodyText2"/>
        <w:spacing w:line="480" w:lineRule="auto"/>
        <w:rPr>
          <w:lang w:eastAsia="ko-KR"/>
        </w:rPr>
      </w:pPr>
      <w:r w:rsidRPr="0099418D">
        <w:rPr>
          <w:lang w:eastAsia="ko-KR"/>
        </w:rPr>
        <w:t>This work was authored by the National Renewable Energy Laboratory, operated by</w:t>
      </w:r>
      <w:r>
        <w:rPr>
          <w:lang w:eastAsia="ko-KR"/>
        </w:rPr>
        <w:t xml:space="preserve"> the</w:t>
      </w:r>
      <w:r w:rsidRPr="0099418D">
        <w:rPr>
          <w:lang w:eastAsia="ko-KR"/>
        </w:rPr>
        <w:t xml:space="preserve"> Alliance for Sustainable Energy, LLC, for the U.S. Department of Energy (DOE) under Contract No. DE-AC36-08GO28308. Funding provided by the U.S. Department of Energy</w:t>
      </w:r>
      <w:r>
        <w:rPr>
          <w:lang w:eastAsia="ko-KR"/>
        </w:rPr>
        <w:t>,</w:t>
      </w:r>
      <w:r w:rsidRPr="0099418D">
        <w:rPr>
          <w:lang w:eastAsia="ko-KR"/>
        </w:rPr>
        <w:t xml:space="preserve"> Office of Energy Efficiency and Renewable Energy</w:t>
      </w:r>
      <w:r>
        <w:rPr>
          <w:lang w:eastAsia="ko-KR"/>
        </w:rPr>
        <w:t>,</w:t>
      </w:r>
      <w:r w:rsidRPr="0099418D">
        <w:rPr>
          <w:lang w:eastAsia="ko-KR"/>
        </w:rPr>
        <w:t xml:space="preserve"> Hydrogen and Fuel Cell Technologies Office. The views expressed in the article do not necessarily represent the views of the DOE or the U.S. Government. </w:t>
      </w:r>
    </w:p>
    <w:p w14:paraId="6366C467" w14:textId="77777777" w:rsidR="00C86C27" w:rsidRPr="008B232D" w:rsidRDefault="00C86C27" w:rsidP="000805C5">
      <w:pPr>
        <w:pStyle w:val="BodyText2"/>
        <w:spacing w:line="480" w:lineRule="auto"/>
        <w:rPr>
          <w:b/>
          <w:bCs/>
          <w:u w:val="single"/>
        </w:rPr>
      </w:pPr>
    </w:p>
    <w:sectPr w:rsidR="00C86C27" w:rsidRPr="008B232D"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C2715" w14:textId="77777777" w:rsidR="00094AC4" w:rsidRDefault="00094AC4" w:rsidP="002C49C1">
      <w:r>
        <w:separator/>
      </w:r>
    </w:p>
  </w:endnote>
  <w:endnote w:type="continuationSeparator" w:id="0">
    <w:p w14:paraId="46458A9C" w14:textId="77777777" w:rsidR="00094AC4" w:rsidRDefault="00094AC4" w:rsidP="002C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9CDD8" w14:textId="77777777" w:rsidR="00094AC4" w:rsidRDefault="00094AC4" w:rsidP="002C49C1">
      <w:r>
        <w:separator/>
      </w:r>
    </w:p>
  </w:footnote>
  <w:footnote w:type="continuationSeparator" w:id="0">
    <w:p w14:paraId="63D94A43" w14:textId="77777777" w:rsidR="00094AC4" w:rsidRDefault="00094AC4" w:rsidP="002C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952033"/>
    <w:multiLevelType w:val="singleLevel"/>
    <w:tmpl w:val="16D8D10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F7"/>
    <w:rsid w:val="000206ED"/>
    <w:rsid w:val="00022A7D"/>
    <w:rsid w:val="000405BA"/>
    <w:rsid w:val="000805C5"/>
    <w:rsid w:val="00094AC4"/>
    <w:rsid w:val="000C0355"/>
    <w:rsid w:val="000D33F2"/>
    <w:rsid w:val="001B59F8"/>
    <w:rsid w:val="001D6E5A"/>
    <w:rsid w:val="00224675"/>
    <w:rsid w:val="00240EE7"/>
    <w:rsid w:val="00244780"/>
    <w:rsid w:val="002557F7"/>
    <w:rsid w:val="00282A58"/>
    <w:rsid w:val="00293E64"/>
    <w:rsid w:val="002A6648"/>
    <w:rsid w:val="002C49C1"/>
    <w:rsid w:val="002F5FEF"/>
    <w:rsid w:val="00350F75"/>
    <w:rsid w:val="00371E44"/>
    <w:rsid w:val="003E2B1A"/>
    <w:rsid w:val="00446618"/>
    <w:rsid w:val="004D4957"/>
    <w:rsid w:val="004F75AA"/>
    <w:rsid w:val="00510874"/>
    <w:rsid w:val="005121C8"/>
    <w:rsid w:val="00521654"/>
    <w:rsid w:val="00527455"/>
    <w:rsid w:val="005562F6"/>
    <w:rsid w:val="005C1D12"/>
    <w:rsid w:val="005D75BE"/>
    <w:rsid w:val="00627662"/>
    <w:rsid w:val="00660D0C"/>
    <w:rsid w:val="006802FC"/>
    <w:rsid w:val="006C4D0B"/>
    <w:rsid w:val="006E7047"/>
    <w:rsid w:val="00756D67"/>
    <w:rsid w:val="00776FE7"/>
    <w:rsid w:val="007850C1"/>
    <w:rsid w:val="00786AD9"/>
    <w:rsid w:val="007C123B"/>
    <w:rsid w:val="00874EEA"/>
    <w:rsid w:val="00893BFF"/>
    <w:rsid w:val="008A475A"/>
    <w:rsid w:val="008B232D"/>
    <w:rsid w:val="008B699E"/>
    <w:rsid w:val="008C5767"/>
    <w:rsid w:val="008D4E23"/>
    <w:rsid w:val="008E17C2"/>
    <w:rsid w:val="008F4C64"/>
    <w:rsid w:val="00907D8B"/>
    <w:rsid w:val="00985D0D"/>
    <w:rsid w:val="00A6237A"/>
    <w:rsid w:val="00A850F7"/>
    <w:rsid w:val="00AC1523"/>
    <w:rsid w:val="00AE1B86"/>
    <w:rsid w:val="00B41AB9"/>
    <w:rsid w:val="00B655F2"/>
    <w:rsid w:val="00BB10D2"/>
    <w:rsid w:val="00BB25C6"/>
    <w:rsid w:val="00BE25E0"/>
    <w:rsid w:val="00BF5502"/>
    <w:rsid w:val="00C42089"/>
    <w:rsid w:val="00C71D25"/>
    <w:rsid w:val="00C86C27"/>
    <w:rsid w:val="00CC1E70"/>
    <w:rsid w:val="00CC4042"/>
    <w:rsid w:val="00CC5E72"/>
    <w:rsid w:val="00CE7C68"/>
    <w:rsid w:val="00D10B5C"/>
    <w:rsid w:val="00D63ED6"/>
    <w:rsid w:val="00D70D32"/>
    <w:rsid w:val="00D86AB3"/>
    <w:rsid w:val="00DD04B5"/>
    <w:rsid w:val="00DF203D"/>
    <w:rsid w:val="00E06A34"/>
    <w:rsid w:val="00E410AE"/>
    <w:rsid w:val="00E514CA"/>
    <w:rsid w:val="00E72CDA"/>
    <w:rsid w:val="00EF698F"/>
    <w:rsid w:val="00F04D57"/>
    <w:rsid w:val="00F33986"/>
    <w:rsid w:val="00F35EA0"/>
    <w:rsid w:val="00F47436"/>
    <w:rsid w:val="00FA3E3E"/>
    <w:rsid w:val="00FE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7C3CA1"/>
  <w15:docId w15:val="{39C24453-8D73-4A7C-97A9-8DECA292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Helvetica" w:hAnsi="Helvetica"/>
    </w:rPr>
  </w:style>
  <w:style w:type="paragraph" w:styleId="BodyText2">
    <w:name w:val="Body Text 2"/>
    <w:basedOn w:val="Normal"/>
    <w:semiHidden/>
    <w:pPr>
      <w:spacing w:line="240" w:lineRule="atLeast"/>
    </w:pPr>
    <w:rPr>
      <w:rFonts w:ascii="Helvetica" w:hAnsi="Helvetica"/>
      <w:snapToGrid w:val="0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C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C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39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986"/>
  </w:style>
  <w:style w:type="paragraph" w:styleId="Footer">
    <w:name w:val="footer"/>
    <w:basedOn w:val="Normal"/>
    <w:link w:val="FooterChar"/>
    <w:uiPriority w:val="99"/>
    <w:unhideWhenUsed/>
    <w:rsid w:val="00F33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986"/>
  </w:style>
  <w:style w:type="paragraph" w:customStyle="1" w:styleId="TDAcknowledgments">
    <w:name w:val="TD_Acknowledgments"/>
    <w:basedOn w:val="Normal"/>
    <w:next w:val="Normal"/>
    <w:rsid w:val="00C86C27"/>
    <w:pPr>
      <w:spacing w:before="200" w:after="160" w:line="480" w:lineRule="auto"/>
      <w:ind w:firstLine="202"/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E72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C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C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o\AppData\Local\Microsoft\Windows\Temporary%20Internet%20Files\Content.Outlook\52ND9ECJ\extended%20abstrac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extended abstract.dot</Template>
  <TotalTime>7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Pressurized Gravure Coating</vt:lpstr>
    </vt:vector>
  </TitlesOfParts>
  <Company>Dupont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Pressurized Gravure Coating</dc:title>
  <dc:subject/>
  <dc:creator>Marcio</dc:creator>
  <cp:keywords/>
  <dc:description/>
  <cp:lastModifiedBy>Park, Janghoon</cp:lastModifiedBy>
  <cp:revision>3</cp:revision>
  <cp:lastPrinted>2002-09-19T14:07:00Z</cp:lastPrinted>
  <dcterms:created xsi:type="dcterms:W3CDTF">2020-07-10T14:18:00Z</dcterms:created>
  <dcterms:modified xsi:type="dcterms:W3CDTF">2020-07-10T15:08:00Z</dcterms:modified>
</cp:coreProperties>
</file>