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3C79F" w14:textId="0075A8EE" w:rsidR="00282A58" w:rsidRDefault="00957178">
      <w:pPr>
        <w:jc w:val="center"/>
        <w:rPr>
          <w:rFonts w:ascii="Helvetica" w:hAnsi="Helvetica"/>
          <w:b/>
          <w:sz w:val="28"/>
          <w:szCs w:val="28"/>
        </w:rPr>
      </w:pPr>
      <w:r w:rsidRPr="00957178">
        <w:rPr>
          <w:rFonts w:ascii="Helvetica" w:hAnsi="Helvetica"/>
          <w:b/>
          <w:sz w:val="28"/>
          <w:szCs w:val="28"/>
        </w:rPr>
        <w:t>An Experimental Investigation of Multilayer Flow in a Slide Die Coating Process</w:t>
      </w:r>
    </w:p>
    <w:p w14:paraId="3CDE6D21" w14:textId="77777777" w:rsidR="00957178" w:rsidRPr="00A850F7" w:rsidRDefault="00957178">
      <w:pPr>
        <w:jc w:val="center"/>
        <w:rPr>
          <w:rFonts w:ascii="Helvetica" w:hAnsi="Helvetica"/>
          <w:b/>
          <w:sz w:val="28"/>
          <w:szCs w:val="28"/>
        </w:rPr>
      </w:pPr>
    </w:p>
    <w:p w14:paraId="3843AEFC" w14:textId="45F982A1" w:rsidR="00282A58" w:rsidRDefault="00957178">
      <w:pPr>
        <w:jc w:val="center"/>
        <w:rPr>
          <w:rFonts w:ascii="Helvetica" w:hAnsi="Helvetica"/>
          <w:b/>
          <w:sz w:val="24"/>
          <w:szCs w:val="24"/>
        </w:rPr>
      </w:pPr>
      <w:r w:rsidRPr="00957178">
        <w:rPr>
          <w:rFonts w:ascii="Helvetica" w:hAnsi="Helvetica"/>
          <w:b/>
          <w:sz w:val="24"/>
          <w:szCs w:val="24"/>
        </w:rPr>
        <w:t>Janghoon Park</w:t>
      </w:r>
      <w:r w:rsidR="00E331D9" w:rsidRPr="00E331D9">
        <w:rPr>
          <w:rFonts w:ascii="Helvetica" w:hAnsi="Helvetica"/>
          <w:b/>
          <w:sz w:val="24"/>
          <w:szCs w:val="24"/>
          <w:vertAlign w:val="superscript"/>
        </w:rPr>
        <w:t>1</w:t>
      </w:r>
      <w:r w:rsidRPr="00957178">
        <w:rPr>
          <w:rFonts w:ascii="Helvetica" w:hAnsi="Helvetica"/>
          <w:b/>
          <w:sz w:val="24"/>
          <w:szCs w:val="24"/>
        </w:rPr>
        <w:t>, Jason Pfeilsticker</w:t>
      </w:r>
      <w:r w:rsidR="00E331D9" w:rsidRPr="00E331D9">
        <w:rPr>
          <w:rFonts w:ascii="Helvetica" w:hAnsi="Helvetica"/>
          <w:b/>
          <w:sz w:val="24"/>
          <w:szCs w:val="24"/>
          <w:vertAlign w:val="superscript"/>
        </w:rPr>
        <w:t>1</w:t>
      </w:r>
      <w:r w:rsidRPr="00957178">
        <w:rPr>
          <w:rFonts w:ascii="Helvetica" w:hAnsi="Helvetica"/>
          <w:b/>
          <w:sz w:val="24"/>
          <w:szCs w:val="24"/>
        </w:rPr>
        <w:t>, Kristianto Tjiptowidjojo</w:t>
      </w:r>
      <w:r w:rsidR="00E331D9" w:rsidRPr="00E331D9">
        <w:rPr>
          <w:rFonts w:ascii="Helvetica" w:hAnsi="Helvetica"/>
          <w:b/>
          <w:sz w:val="24"/>
          <w:szCs w:val="24"/>
          <w:vertAlign w:val="superscript"/>
        </w:rPr>
        <w:t>2</w:t>
      </w:r>
      <w:r w:rsidRPr="00957178">
        <w:rPr>
          <w:rFonts w:ascii="Helvetica" w:hAnsi="Helvetica"/>
          <w:b/>
          <w:sz w:val="24"/>
          <w:szCs w:val="24"/>
        </w:rPr>
        <w:t>, P. Randall Schunk</w:t>
      </w:r>
      <w:r w:rsidR="00E331D9" w:rsidRPr="00E331D9">
        <w:rPr>
          <w:rFonts w:ascii="Helvetica" w:hAnsi="Helvetica"/>
          <w:b/>
          <w:sz w:val="24"/>
          <w:szCs w:val="24"/>
          <w:vertAlign w:val="superscript"/>
        </w:rPr>
        <w:t>2,3</w:t>
      </w:r>
      <w:r w:rsidRPr="00957178">
        <w:rPr>
          <w:rFonts w:ascii="Helvetica" w:hAnsi="Helvetica"/>
          <w:b/>
          <w:sz w:val="24"/>
          <w:szCs w:val="24"/>
        </w:rPr>
        <w:t>, Scott A. Mauger</w:t>
      </w:r>
      <w:r w:rsidR="00E331D9" w:rsidRPr="00E331D9">
        <w:rPr>
          <w:rFonts w:ascii="Helvetica" w:hAnsi="Helvetica"/>
          <w:b/>
          <w:sz w:val="24"/>
          <w:szCs w:val="24"/>
          <w:vertAlign w:val="superscript"/>
        </w:rPr>
        <w:t>1</w:t>
      </w:r>
      <w:r w:rsidRPr="00957178">
        <w:rPr>
          <w:rFonts w:ascii="Helvetica" w:hAnsi="Helvetica"/>
          <w:b/>
          <w:sz w:val="24"/>
          <w:szCs w:val="24"/>
        </w:rPr>
        <w:t>, Michael Ulsh</w:t>
      </w:r>
      <w:r w:rsidR="00E331D9" w:rsidRPr="00E331D9">
        <w:rPr>
          <w:rFonts w:ascii="Helvetica" w:hAnsi="Helvetica"/>
          <w:b/>
          <w:sz w:val="24"/>
          <w:szCs w:val="24"/>
          <w:vertAlign w:val="superscript"/>
        </w:rPr>
        <w:t>1</w:t>
      </w:r>
    </w:p>
    <w:p w14:paraId="2925123C" w14:textId="77777777" w:rsidR="00957178" w:rsidRDefault="00957178">
      <w:pPr>
        <w:jc w:val="center"/>
        <w:rPr>
          <w:rFonts w:ascii="Helvetica" w:hAnsi="Helvetica"/>
          <w:b/>
          <w:sz w:val="24"/>
          <w:szCs w:val="24"/>
        </w:rPr>
      </w:pPr>
    </w:p>
    <w:p w14:paraId="366348C3" w14:textId="49FA1363" w:rsidR="00282A58" w:rsidRDefault="006171C9" w:rsidP="00282A58">
      <w:pPr>
        <w:jc w:val="center"/>
        <w:rPr>
          <w:rFonts w:ascii="Helvetica" w:hAnsi="Helvetica"/>
          <w:b/>
          <w:sz w:val="24"/>
          <w:szCs w:val="24"/>
        </w:rPr>
      </w:pPr>
      <w:r w:rsidRPr="006171C9">
        <w:rPr>
          <w:rFonts w:ascii="Helvetica" w:hAnsi="Helvetica"/>
          <w:b/>
          <w:sz w:val="24"/>
          <w:szCs w:val="24"/>
          <w:vertAlign w:val="superscript"/>
        </w:rPr>
        <w:t>1</w:t>
      </w:r>
      <w:r w:rsidR="006D1035">
        <w:rPr>
          <w:rFonts w:ascii="Helvetica" w:hAnsi="Helvetica"/>
          <w:b/>
          <w:sz w:val="24"/>
          <w:szCs w:val="24"/>
          <w:vertAlign w:val="superscript"/>
        </w:rPr>
        <w:t xml:space="preserve"> </w:t>
      </w:r>
      <w:r w:rsidR="00282A58">
        <w:rPr>
          <w:rFonts w:ascii="Helvetica" w:hAnsi="Helvetica"/>
          <w:b/>
          <w:sz w:val="24"/>
          <w:szCs w:val="24"/>
        </w:rPr>
        <w:t xml:space="preserve">Chemistry and Nanoscience Center, </w:t>
      </w:r>
      <w:r w:rsidR="00282A58" w:rsidRPr="00282A58">
        <w:rPr>
          <w:rFonts w:ascii="Helvetica" w:hAnsi="Helvetica"/>
          <w:b/>
          <w:sz w:val="24"/>
          <w:szCs w:val="24"/>
        </w:rPr>
        <w:t>National Renewable Energy Laboratory</w:t>
      </w:r>
      <w:r w:rsidR="00282A58">
        <w:rPr>
          <w:rFonts w:ascii="Helvetica" w:hAnsi="Helvetica"/>
          <w:b/>
          <w:sz w:val="24"/>
          <w:szCs w:val="24"/>
        </w:rPr>
        <w:t xml:space="preserve">, </w:t>
      </w:r>
      <w:r w:rsidR="00282A58" w:rsidRPr="00282A58">
        <w:rPr>
          <w:rFonts w:ascii="Helvetica" w:hAnsi="Helvetica"/>
          <w:b/>
          <w:sz w:val="24"/>
          <w:szCs w:val="24"/>
        </w:rPr>
        <w:t>15013 Denver</w:t>
      </w:r>
      <w:r w:rsidR="00282A58">
        <w:rPr>
          <w:rFonts w:ascii="Helvetica" w:hAnsi="Helvetica"/>
          <w:b/>
          <w:sz w:val="24"/>
          <w:szCs w:val="24"/>
        </w:rPr>
        <w:t xml:space="preserve"> </w:t>
      </w:r>
      <w:r w:rsidR="00282A58" w:rsidRPr="00282A58">
        <w:rPr>
          <w:rFonts w:ascii="Helvetica" w:hAnsi="Helvetica"/>
          <w:b/>
          <w:sz w:val="24"/>
          <w:szCs w:val="24"/>
        </w:rPr>
        <w:t>West Parkway, Golden, CO 80401, USA</w:t>
      </w:r>
    </w:p>
    <w:p w14:paraId="71CD4A5A" w14:textId="01587C7B" w:rsidR="00282A58" w:rsidRDefault="00282A58">
      <w:pPr>
        <w:jc w:val="center"/>
        <w:rPr>
          <w:rFonts w:ascii="Helvetica" w:hAnsi="Helvetica"/>
          <w:b/>
          <w:sz w:val="28"/>
          <w:szCs w:val="28"/>
        </w:rPr>
      </w:pPr>
    </w:p>
    <w:p w14:paraId="28AFAE18" w14:textId="680CB148" w:rsidR="00957178" w:rsidRPr="00957178" w:rsidRDefault="006171C9" w:rsidP="00957178">
      <w:pPr>
        <w:jc w:val="center"/>
        <w:rPr>
          <w:rFonts w:ascii="Helvetica" w:hAnsi="Helvetica"/>
          <w:b/>
          <w:sz w:val="24"/>
          <w:szCs w:val="24"/>
        </w:rPr>
      </w:pPr>
      <w:r w:rsidRPr="006171C9">
        <w:rPr>
          <w:rFonts w:ascii="Helvetica" w:hAnsi="Helvetica"/>
          <w:b/>
          <w:sz w:val="24"/>
          <w:szCs w:val="24"/>
          <w:vertAlign w:val="superscript"/>
        </w:rPr>
        <w:t>2</w:t>
      </w:r>
      <w:r w:rsidR="006D1035">
        <w:rPr>
          <w:rFonts w:ascii="Helvetica" w:hAnsi="Helvetica"/>
          <w:b/>
          <w:sz w:val="24"/>
          <w:szCs w:val="24"/>
          <w:vertAlign w:val="superscript"/>
        </w:rPr>
        <w:t xml:space="preserve"> </w:t>
      </w:r>
      <w:r w:rsidR="00957178" w:rsidRPr="00957178">
        <w:rPr>
          <w:rFonts w:ascii="Helvetica" w:hAnsi="Helvetica"/>
          <w:b/>
          <w:sz w:val="24"/>
          <w:szCs w:val="24"/>
        </w:rPr>
        <w:t>Department of Chemical and Biological Engineering</w:t>
      </w:r>
    </w:p>
    <w:p w14:paraId="57F76CEC" w14:textId="4252974A" w:rsidR="00957178" w:rsidRPr="00957178" w:rsidRDefault="00957178" w:rsidP="00957178">
      <w:pPr>
        <w:jc w:val="center"/>
        <w:rPr>
          <w:rFonts w:ascii="Helvetica" w:hAnsi="Helvetica"/>
          <w:b/>
          <w:sz w:val="24"/>
          <w:szCs w:val="24"/>
        </w:rPr>
      </w:pPr>
      <w:r w:rsidRPr="00957178">
        <w:rPr>
          <w:rFonts w:ascii="Helvetica" w:hAnsi="Helvetica"/>
          <w:b/>
          <w:sz w:val="24"/>
          <w:szCs w:val="24"/>
        </w:rPr>
        <w:t>University of New Mexico</w:t>
      </w:r>
      <w:r w:rsidR="00E212D5">
        <w:rPr>
          <w:rFonts w:ascii="Helvetica" w:hAnsi="Helvetica"/>
          <w:b/>
          <w:sz w:val="24"/>
          <w:szCs w:val="24"/>
        </w:rPr>
        <w:t xml:space="preserve">, </w:t>
      </w:r>
      <w:r w:rsidRPr="00957178">
        <w:rPr>
          <w:rFonts w:ascii="Helvetica" w:hAnsi="Helvetica"/>
          <w:b/>
          <w:sz w:val="24"/>
          <w:szCs w:val="24"/>
        </w:rPr>
        <w:t xml:space="preserve">Albuquerque, </w:t>
      </w:r>
      <w:r w:rsidR="006171C9">
        <w:rPr>
          <w:rFonts w:ascii="Helvetica" w:hAnsi="Helvetica"/>
          <w:b/>
          <w:sz w:val="24"/>
          <w:szCs w:val="24"/>
        </w:rPr>
        <w:t>NM</w:t>
      </w:r>
      <w:r w:rsidRPr="00957178">
        <w:rPr>
          <w:rFonts w:ascii="Helvetica" w:hAnsi="Helvetica"/>
          <w:b/>
          <w:sz w:val="24"/>
          <w:szCs w:val="24"/>
        </w:rPr>
        <w:t xml:space="preserve"> 87131</w:t>
      </w:r>
      <w:r w:rsidR="006171C9">
        <w:rPr>
          <w:rFonts w:ascii="Helvetica" w:hAnsi="Helvetica"/>
          <w:b/>
          <w:sz w:val="24"/>
          <w:szCs w:val="24"/>
        </w:rPr>
        <w:t>, USA</w:t>
      </w:r>
    </w:p>
    <w:p w14:paraId="4A1A82B5" w14:textId="77777777" w:rsidR="00957178" w:rsidRPr="00957178" w:rsidRDefault="00957178" w:rsidP="00957178">
      <w:pPr>
        <w:jc w:val="center"/>
        <w:rPr>
          <w:rFonts w:ascii="Helvetica" w:hAnsi="Helvetica"/>
          <w:b/>
          <w:sz w:val="24"/>
          <w:szCs w:val="24"/>
        </w:rPr>
      </w:pPr>
    </w:p>
    <w:p w14:paraId="3AAC37E7" w14:textId="7E82D4B8" w:rsidR="00957178" w:rsidRPr="00957178" w:rsidRDefault="006171C9" w:rsidP="00957178">
      <w:pPr>
        <w:jc w:val="center"/>
        <w:rPr>
          <w:rFonts w:ascii="Helvetica" w:hAnsi="Helvetica"/>
          <w:b/>
          <w:sz w:val="24"/>
          <w:szCs w:val="24"/>
        </w:rPr>
      </w:pPr>
      <w:r w:rsidRPr="006171C9">
        <w:rPr>
          <w:rFonts w:ascii="Helvetica" w:hAnsi="Helvetica"/>
          <w:b/>
          <w:sz w:val="24"/>
          <w:szCs w:val="24"/>
          <w:vertAlign w:val="superscript"/>
        </w:rPr>
        <w:t>3</w:t>
      </w:r>
      <w:r w:rsidR="00E212D5" w:rsidRPr="00E212D5">
        <w:t xml:space="preserve"> </w:t>
      </w:r>
      <w:r w:rsidR="004B0131" w:rsidRPr="004B0131">
        <w:rPr>
          <w:rFonts w:ascii="Helvetica" w:hAnsi="Helvetica"/>
          <w:b/>
          <w:sz w:val="24"/>
          <w:szCs w:val="24"/>
        </w:rPr>
        <w:t>Advanced Materials Laboratory</w:t>
      </w:r>
      <w:r w:rsidR="00E212D5">
        <w:rPr>
          <w:rFonts w:ascii="Helvetica" w:hAnsi="Helvetica"/>
          <w:b/>
          <w:sz w:val="24"/>
          <w:szCs w:val="24"/>
        </w:rPr>
        <w:t>,</w:t>
      </w:r>
      <w:r w:rsidR="00E212D5" w:rsidRPr="00E212D5">
        <w:rPr>
          <w:rFonts w:ascii="Helvetica" w:hAnsi="Helvetica"/>
          <w:b/>
          <w:sz w:val="24"/>
          <w:szCs w:val="24"/>
        </w:rPr>
        <w:t xml:space="preserve"> </w:t>
      </w:r>
      <w:r w:rsidR="00957178" w:rsidRPr="00957178">
        <w:rPr>
          <w:rFonts w:ascii="Helvetica" w:hAnsi="Helvetica"/>
          <w:b/>
          <w:sz w:val="24"/>
          <w:szCs w:val="24"/>
        </w:rPr>
        <w:t>Sandia National Laboratories</w:t>
      </w:r>
      <w:r>
        <w:rPr>
          <w:rFonts w:ascii="Helvetica" w:hAnsi="Helvetica"/>
          <w:b/>
          <w:sz w:val="24"/>
          <w:szCs w:val="24"/>
        </w:rPr>
        <w:t xml:space="preserve">, </w:t>
      </w:r>
      <w:r w:rsidR="00957178" w:rsidRPr="00957178">
        <w:rPr>
          <w:rFonts w:ascii="Helvetica" w:hAnsi="Helvetica"/>
          <w:b/>
          <w:sz w:val="24"/>
          <w:szCs w:val="24"/>
        </w:rPr>
        <w:t xml:space="preserve">Albuquerque, </w:t>
      </w:r>
      <w:r>
        <w:rPr>
          <w:rFonts w:ascii="Helvetica" w:hAnsi="Helvetica"/>
          <w:b/>
          <w:sz w:val="24"/>
          <w:szCs w:val="24"/>
        </w:rPr>
        <w:t>NM</w:t>
      </w:r>
      <w:r w:rsidR="00957178" w:rsidRPr="00957178">
        <w:rPr>
          <w:rFonts w:ascii="Helvetica" w:hAnsi="Helvetica"/>
          <w:b/>
          <w:sz w:val="24"/>
          <w:szCs w:val="24"/>
        </w:rPr>
        <w:t xml:space="preserve"> 87185</w:t>
      </w:r>
      <w:r>
        <w:rPr>
          <w:rFonts w:ascii="Helvetica" w:hAnsi="Helvetica"/>
          <w:b/>
          <w:sz w:val="24"/>
          <w:szCs w:val="24"/>
        </w:rPr>
        <w:t>, USA</w:t>
      </w:r>
    </w:p>
    <w:p w14:paraId="4271E151" w14:textId="77777777" w:rsidR="00957178" w:rsidRPr="00A850F7" w:rsidRDefault="00957178">
      <w:pPr>
        <w:jc w:val="cente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BodyText"/>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BodyText"/>
      </w:pPr>
    </w:p>
    <w:p w14:paraId="374C6A2A" w14:textId="77777777" w:rsidR="005121C8" w:rsidRDefault="005121C8">
      <w:pPr>
        <w:pStyle w:val="BodyText2"/>
        <w:spacing w:line="480" w:lineRule="auto"/>
        <w:rPr>
          <w:b/>
          <w:u w:val="single"/>
        </w:rPr>
      </w:pPr>
    </w:p>
    <w:p w14:paraId="3482734E" w14:textId="074BFCDB" w:rsidR="008E17C2" w:rsidRDefault="00A850F7">
      <w:pPr>
        <w:pStyle w:val="BodyText2"/>
        <w:spacing w:line="480" w:lineRule="auto"/>
        <w:rPr>
          <w:b/>
        </w:rPr>
      </w:pPr>
      <w:r>
        <w:rPr>
          <w:b/>
          <w:u w:val="single"/>
        </w:rPr>
        <w:t>Extended Abstract</w:t>
      </w:r>
      <w:r>
        <w:rPr>
          <w:b/>
        </w:rPr>
        <w:t xml:space="preserve"> (</w:t>
      </w:r>
      <w:r w:rsidR="00AE1B86">
        <w:rPr>
          <w:b/>
        </w:rPr>
        <w:t xml:space="preserve">ten </w:t>
      </w:r>
      <w:proofErr w:type="gramStart"/>
      <w:r w:rsidR="00AE1B86">
        <w:rPr>
          <w:b/>
        </w:rPr>
        <w:t>p</w:t>
      </w:r>
      <w:r>
        <w:rPr>
          <w:b/>
        </w:rPr>
        <w:t>age</w:t>
      </w:r>
      <w:proofErr w:type="gramEnd"/>
      <w:r>
        <w:rPr>
          <w:b/>
        </w:rPr>
        <w:t xml:space="preserve"> maximum):</w:t>
      </w:r>
    </w:p>
    <w:p w14:paraId="402D0A80" w14:textId="315D1186" w:rsidR="00957178" w:rsidRDefault="00957178" w:rsidP="00957178">
      <w:pPr>
        <w:pStyle w:val="BodyText2"/>
        <w:spacing w:line="480" w:lineRule="auto"/>
      </w:pPr>
      <w:r>
        <w:t xml:space="preserve">Roll-to-roll (R2R) coating technology has been actively applied not only for conventional film production but also for emerging energy devices such as organic solar cells, organic light emitting diodes, batteries, smart windows, and fuel cells. The devices are multilayer structures requiring several coating and drying steps when implemented in a serial fashion, which increases </w:t>
      </w:r>
      <w:r w:rsidRPr="00294F72">
        <w:rPr>
          <w:color w:val="auto"/>
        </w:rPr>
        <w:t>capital costs and energy consumption. Simultaneous multilayer (ML) coating technologies present an opportunity for cost reductions and improved process efficiency by reducing equipment footprint and the number of process steps</w:t>
      </w:r>
      <w:r w:rsidR="002D67BD" w:rsidRPr="00294F72">
        <w:rPr>
          <w:color w:val="auto"/>
        </w:rPr>
        <w:t xml:space="preserve"> [</w:t>
      </w:r>
      <w:r w:rsidR="00294F72" w:rsidRPr="00294F72">
        <w:rPr>
          <w:color w:val="auto"/>
        </w:rPr>
        <w:t>1</w:t>
      </w:r>
      <w:r w:rsidR="002D67BD" w:rsidRPr="00294F72">
        <w:rPr>
          <w:color w:val="auto"/>
        </w:rPr>
        <w:t>]</w:t>
      </w:r>
      <w:r w:rsidRPr="00294F72">
        <w:rPr>
          <w:color w:val="auto"/>
        </w:rPr>
        <w:t>.</w:t>
      </w:r>
    </w:p>
    <w:p w14:paraId="4FB52A5F" w14:textId="77777777" w:rsidR="00D8549D" w:rsidRDefault="00D8549D" w:rsidP="00957178">
      <w:pPr>
        <w:pStyle w:val="BodyText2"/>
        <w:spacing w:line="480" w:lineRule="auto"/>
      </w:pPr>
    </w:p>
    <w:p w14:paraId="4F7BB29E" w14:textId="78D3202E" w:rsidR="00D8549D" w:rsidRDefault="00FA6D47" w:rsidP="00D8549D">
      <w:pPr>
        <w:pStyle w:val="BodyText2"/>
        <w:spacing w:line="480" w:lineRule="auto"/>
      </w:pPr>
      <w:r>
        <w:t>In this study</w:t>
      </w:r>
      <w:r w:rsidR="00957178">
        <w:t>, we experimentally investigate ML slide coating flow for the manufacturing of fuel cell membrane electrode assemblies (MEAs)</w:t>
      </w:r>
      <w:r w:rsidR="00560A42">
        <w:t xml:space="preserve"> [Fig. 1]</w:t>
      </w:r>
      <w:r w:rsidR="00957178">
        <w:t xml:space="preserve">. </w:t>
      </w:r>
      <w:r w:rsidR="000C53BE">
        <w:t>The MEA is the main component of fuel cell stacks, which consists of three layers: anode catalyst layer, cathode catalyst layer, and polymer electrolyte membrane. For ML slide coating, understanding fluid properties such as density, surface tension, and viscosity are necessary for stable flows and limiting intermixing of the miscible layers.</w:t>
      </w:r>
    </w:p>
    <w:p w14:paraId="56704C4A" w14:textId="1C06E494" w:rsidR="00E8094B" w:rsidRDefault="0046202C" w:rsidP="00D8549D">
      <w:pPr>
        <w:pStyle w:val="BodyText2"/>
        <w:spacing w:line="480" w:lineRule="auto"/>
        <w:jc w:val="center"/>
      </w:pPr>
      <w:r>
        <w:rPr>
          <w:noProof/>
        </w:rPr>
        <w:lastRenderedPageBreak/>
        <w:drawing>
          <wp:inline distT="0" distB="0" distL="0" distR="0" wp14:anchorId="64658258" wp14:editId="7E8B5E88">
            <wp:extent cx="2971800" cy="256576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2565768"/>
                    </a:xfrm>
                    <a:prstGeom prst="rect">
                      <a:avLst/>
                    </a:prstGeom>
                    <a:noFill/>
                  </pic:spPr>
                </pic:pic>
              </a:graphicData>
            </a:graphic>
          </wp:inline>
        </w:drawing>
      </w:r>
    </w:p>
    <w:p w14:paraId="465BFFFB" w14:textId="3CBB60A2" w:rsidR="00140129" w:rsidRDefault="00140129" w:rsidP="00E8094B">
      <w:pPr>
        <w:pStyle w:val="BodyText2"/>
        <w:spacing w:line="480" w:lineRule="auto"/>
        <w:jc w:val="center"/>
      </w:pPr>
      <w:r>
        <w:t xml:space="preserve">Fig. 1. Concept </w:t>
      </w:r>
      <w:r w:rsidR="0046202C">
        <w:t xml:space="preserve">diagram of ML slide coating of </w:t>
      </w:r>
      <w:proofErr w:type="spellStart"/>
      <w:r w:rsidR="0046202C">
        <w:t>MEAs.</w:t>
      </w:r>
      <w:proofErr w:type="spellEnd"/>
    </w:p>
    <w:p w14:paraId="7F1AD4D4" w14:textId="77777777" w:rsidR="00E8094B" w:rsidRDefault="00E8094B" w:rsidP="00E8094B">
      <w:pPr>
        <w:pStyle w:val="BodyText2"/>
        <w:spacing w:line="480" w:lineRule="auto"/>
        <w:jc w:val="center"/>
      </w:pPr>
    </w:p>
    <w:p w14:paraId="43E40A65" w14:textId="1CE9FE80" w:rsidR="00722DC2" w:rsidRDefault="00FA6D47" w:rsidP="00722DC2">
      <w:pPr>
        <w:pStyle w:val="BodyText2"/>
        <w:spacing w:line="480" w:lineRule="auto"/>
        <w:rPr>
          <w:lang w:eastAsia="ko-KR"/>
        </w:rPr>
      </w:pPr>
      <w:r>
        <w:t>Here, w</w:t>
      </w:r>
      <w:r w:rsidR="00957178">
        <w:t>e utilize a design-of-experiment methodology – Box-Behnken design (BBD)</w:t>
      </w:r>
      <w:r w:rsidR="00EA1B11">
        <w:t xml:space="preserve"> [2]</w:t>
      </w:r>
      <w:r w:rsidR="00957178">
        <w:t xml:space="preserve"> – to correlate ink formulation parameters to fluid properties. </w:t>
      </w:r>
      <w:r w:rsidR="00C7327F">
        <w:t xml:space="preserve">In the BBD, </w:t>
      </w:r>
      <w:r w:rsidR="00C7327F" w:rsidRPr="00B923F2">
        <w:t>Pt/</w:t>
      </w:r>
      <w:r w:rsidR="00C7327F">
        <w:t>carbon</w:t>
      </w:r>
      <w:r w:rsidR="00C7327F" w:rsidRPr="00B923F2">
        <w:t xml:space="preserve"> catalyst concentration, </w:t>
      </w:r>
      <w:r w:rsidR="00C7327F">
        <w:t>1-propanol% in a water/1-propanol mixture</w:t>
      </w:r>
      <w:r w:rsidR="00C7327F" w:rsidRPr="00B923F2">
        <w:t xml:space="preserve"> and ionomer to carbon</w:t>
      </w:r>
      <w:r w:rsidR="00C7327F">
        <w:t xml:space="preserve"> </w:t>
      </w:r>
      <w:r w:rsidR="00C7327F" w:rsidRPr="00B923F2">
        <w:t>(I</w:t>
      </w:r>
      <w:r w:rsidR="00C7327F">
        <w:t>/</w:t>
      </w:r>
      <w:r w:rsidR="00C7327F" w:rsidRPr="00B923F2">
        <w:t>C)</w:t>
      </w:r>
      <w:r w:rsidR="00C7327F">
        <w:t xml:space="preserve"> mass ratio</w:t>
      </w:r>
      <w:r w:rsidR="00C7327F" w:rsidRPr="00B923F2">
        <w:t xml:space="preserve"> were the main variables. </w:t>
      </w:r>
      <w:r w:rsidR="00C7327F" w:rsidRPr="00597FA4">
        <w:t xml:space="preserve"> </w:t>
      </w:r>
      <w:r w:rsidR="00C7327F">
        <w:t xml:space="preserve">The </w:t>
      </w:r>
      <w:proofErr w:type="spellStart"/>
      <w:r w:rsidR="00C7327F" w:rsidRPr="00597FA4">
        <w:t>Nafion</w:t>
      </w:r>
      <w:proofErr w:type="spellEnd"/>
      <w:r w:rsidR="00C7327F" w:rsidRPr="00597FA4">
        <w:t xml:space="preserve"> </w:t>
      </w:r>
      <w:r w:rsidR="00C7327F">
        <w:t xml:space="preserve">ionomer </w:t>
      </w:r>
      <w:r w:rsidR="00C7327F" w:rsidRPr="00597FA4">
        <w:t>dispersion</w:t>
      </w:r>
      <w:r w:rsidR="00C7327F">
        <w:t>s</w:t>
      </w:r>
      <w:r w:rsidR="00C7327F" w:rsidRPr="00597FA4">
        <w:t xml:space="preserve"> w</w:t>
      </w:r>
      <w:r w:rsidR="00C7327F">
        <w:t>ere</w:t>
      </w:r>
      <w:r w:rsidR="00C7327F" w:rsidRPr="00597FA4">
        <w:t xml:space="preserve"> used</w:t>
      </w:r>
      <w:r w:rsidR="00C7327F">
        <w:t xml:space="preserve"> for the ink formulation. </w:t>
      </w:r>
      <w:r w:rsidR="00055EE8" w:rsidRPr="00055EE8">
        <w:t>The measured shear-viscosities of the Pt/</w:t>
      </w:r>
      <w:r w:rsidR="009B6A58">
        <w:t>carbon</w:t>
      </w:r>
      <w:r w:rsidR="00055EE8" w:rsidRPr="00055EE8">
        <w:t xml:space="preserve"> inks formulated through the BBD are shown in Fig. 2.</w:t>
      </w:r>
      <w:r w:rsidR="00B312F8" w:rsidDel="00C7327F">
        <w:t xml:space="preserve"> </w:t>
      </w:r>
    </w:p>
    <w:p w14:paraId="0265069E" w14:textId="0817CE00" w:rsidR="00055EE8" w:rsidRDefault="00C51D78" w:rsidP="00055EE8">
      <w:pPr>
        <w:pStyle w:val="BodyText2"/>
        <w:spacing w:line="480" w:lineRule="auto"/>
        <w:jc w:val="center"/>
      </w:pPr>
      <w:r>
        <w:rPr>
          <w:noProof/>
        </w:rPr>
        <w:drawing>
          <wp:inline distT="0" distB="0" distL="0" distR="0" wp14:anchorId="109E1293" wp14:editId="377B1D07">
            <wp:extent cx="5943600" cy="24942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5517"/>
                    <a:stretch/>
                  </pic:blipFill>
                  <pic:spPr bwMode="auto">
                    <a:xfrm>
                      <a:off x="0" y="0"/>
                      <a:ext cx="5943600" cy="2494207"/>
                    </a:xfrm>
                    <a:prstGeom prst="rect">
                      <a:avLst/>
                    </a:prstGeom>
                    <a:noFill/>
                    <a:ln>
                      <a:noFill/>
                    </a:ln>
                    <a:extLst>
                      <a:ext uri="{53640926-AAD7-44D8-BBD7-CCE9431645EC}">
                        <a14:shadowObscured xmlns:a14="http://schemas.microsoft.com/office/drawing/2010/main"/>
                      </a:ext>
                    </a:extLst>
                  </pic:spPr>
                </pic:pic>
              </a:graphicData>
            </a:graphic>
          </wp:inline>
        </w:drawing>
      </w:r>
    </w:p>
    <w:p w14:paraId="5B044821" w14:textId="01269258" w:rsidR="00055EE8" w:rsidRPr="00055EE8" w:rsidRDefault="00055EE8" w:rsidP="00055EE8">
      <w:pPr>
        <w:pStyle w:val="BodyText2"/>
        <w:spacing w:line="480" w:lineRule="auto"/>
        <w:jc w:val="center"/>
      </w:pPr>
      <w:r w:rsidRPr="00055EE8">
        <w:t>Fig</w:t>
      </w:r>
      <w:r w:rsidR="00C51D78">
        <w:t>.</w:t>
      </w:r>
      <w:r w:rsidRPr="00055EE8">
        <w:t xml:space="preserve"> 2. Steady-shear viscosities of Pt/</w:t>
      </w:r>
      <w:r w:rsidR="009B6A58">
        <w:t xml:space="preserve">carbon </w:t>
      </w:r>
      <w:r w:rsidRPr="00055EE8">
        <w:t xml:space="preserve">inks which are formulated based on BBD: sorted by </w:t>
      </w:r>
      <w:r w:rsidR="00EF1D52">
        <w:t>1-propanol</w:t>
      </w:r>
      <w:r w:rsidRPr="00055EE8">
        <w:t>% (a) 10%, (b) 25%, and (c) 50%.</w:t>
      </w:r>
    </w:p>
    <w:p w14:paraId="3924CFF8" w14:textId="77777777" w:rsidR="00722DC2" w:rsidRDefault="00722DC2" w:rsidP="00722DC2">
      <w:pPr>
        <w:pStyle w:val="BodyText2"/>
        <w:spacing w:line="480" w:lineRule="auto"/>
      </w:pPr>
    </w:p>
    <w:p w14:paraId="73C2261D" w14:textId="77777777" w:rsidR="005637B9" w:rsidRDefault="003168DD" w:rsidP="005C0A47">
      <w:pPr>
        <w:pStyle w:val="BodyText2"/>
        <w:spacing w:line="480" w:lineRule="auto"/>
        <w:rPr>
          <w:lang w:eastAsia="ko-KR"/>
        </w:rPr>
      </w:pPr>
      <w:r w:rsidRPr="003168DD">
        <w:rPr>
          <w:lang w:eastAsia="ko-KR"/>
        </w:rPr>
        <w:lastRenderedPageBreak/>
        <w:t xml:space="preserve">By performing </w:t>
      </w:r>
      <w:r w:rsidR="00AA3CB2">
        <w:rPr>
          <w:lang w:eastAsia="ko-KR"/>
        </w:rPr>
        <w:t>analysis of variance (</w:t>
      </w:r>
      <w:r w:rsidRPr="003168DD">
        <w:rPr>
          <w:lang w:eastAsia="ko-KR"/>
        </w:rPr>
        <w:t>ANOVA</w:t>
      </w:r>
      <w:r w:rsidR="00AA3CB2">
        <w:rPr>
          <w:lang w:eastAsia="ko-KR"/>
        </w:rPr>
        <w:t>)</w:t>
      </w:r>
      <w:r w:rsidRPr="003168DD">
        <w:rPr>
          <w:lang w:eastAsia="ko-KR"/>
        </w:rPr>
        <w:t>, the effect of viscosity (</w:t>
      </w:r>
      <w:r w:rsidRPr="00A37FBD">
        <w:rPr>
          <w:i/>
          <w:iCs/>
          <w:lang w:eastAsia="ko-KR"/>
        </w:rPr>
        <w:t>Y</w:t>
      </w:r>
      <w:r w:rsidRPr="003168DD">
        <w:rPr>
          <w:lang w:eastAsia="ko-KR"/>
        </w:rPr>
        <w:t>) on the combination of catalyst% (</w:t>
      </w:r>
      <w:r w:rsidRPr="00A37FBD">
        <w:rPr>
          <w:i/>
          <w:iCs/>
          <w:lang w:eastAsia="ko-KR"/>
        </w:rPr>
        <w:t>X</w:t>
      </w:r>
      <w:r w:rsidRPr="00A37FBD">
        <w:rPr>
          <w:i/>
          <w:iCs/>
          <w:vertAlign w:val="subscript"/>
          <w:lang w:eastAsia="ko-KR"/>
        </w:rPr>
        <w:t>1</w:t>
      </w:r>
      <w:r w:rsidRPr="003168DD">
        <w:rPr>
          <w:lang w:eastAsia="ko-KR"/>
        </w:rPr>
        <w:t xml:space="preserve">), </w:t>
      </w:r>
      <w:r w:rsidR="00A37FBD">
        <w:rPr>
          <w:lang w:eastAsia="ko-KR"/>
        </w:rPr>
        <w:t>1-propanol</w:t>
      </w:r>
      <w:r w:rsidRPr="003168DD">
        <w:rPr>
          <w:lang w:eastAsia="ko-KR"/>
        </w:rPr>
        <w:t>% (</w:t>
      </w:r>
      <w:r w:rsidRPr="00A37FBD">
        <w:rPr>
          <w:i/>
          <w:iCs/>
          <w:lang w:eastAsia="ko-KR"/>
        </w:rPr>
        <w:t>X</w:t>
      </w:r>
      <w:r w:rsidRPr="00A37FBD">
        <w:rPr>
          <w:i/>
          <w:iCs/>
          <w:vertAlign w:val="subscript"/>
          <w:lang w:eastAsia="ko-KR"/>
        </w:rPr>
        <w:t>2</w:t>
      </w:r>
      <w:r w:rsidRPr="003168DD">
        <w:rPr>
          <w:lang w:eastAsia="ko-KR"/>
        </w:rPr>
        <w:t xml:space="preserve">) and </w:t>
      </w:r>
      <w:r w:rsidR="00597FA4">
        <w:rPr>
          <w:lang w:eastAsia="ko-KR"/>
        </w:rPr>
        <w:t>I/C</w:t>
      </w:r>
      <w:r w:rsidR="00A37FBD">
        <w:rPr>
          <w:lang w:eastAsia="ko-KR"/>
        </w:rPr>
        <w:t xml:space="preserve"> ratio</w:t>
      </w:r>
      <w:r w:rsidRPr="003168DD">
        <w:rPr>
          <w:lang w:eastAsia="ko-KR"/>
        </w:rPr>
        <w:t xml:space="preserve"> (</w:t>
      </w:r>
      <w:r w:rsidRPr="00A37FBD">
        <w:rPr>
          <w:i/>
          <w:iCs/>
          <w:lang w:eastAsia="ko-KR"/>
        </w:rPr>
        <w:t>X</w:t>
      </w:r>
      <w:r w:rsidRPr="00A37FBD">
        <w:rPr>
          <w:i/>
          <w:iCs/>
          <w:vertAlign w:val="subscript"/>
          <w:lang w:eastAsia="ko-KR"/>
        </w:rPr>
        <w:t>3</w:t>
      </w:r>
      <w:r w:rsidRPr="003168DD">
        <w:rPr>
          <w:lang w:eastAsia="ko-KR"/>
        </w:rPr>
        <w:t>) can be precisely analyzed.</w:t>
      </w:r>
      <w:r w:rsidR="005C0A47">
        <w:rPr>
          <w:lang w:eastAsia="ko-KR"/>
        </w:rPr>
        <w:t xml:space="preserve"> </w:t>
      </w:r>
      <w:r w:rsidR="005C0A47" w:rsidRPr="005C0A47">
        <w:rPr>
          <w:lang w:eastAsia="ko-KR"/>
        </w:rPr>
        <w:t>The ANOVA results based on the viscosity value (</w:t>
      </w:r>
      <w:r w:rsidR="005C0A47" w:rsidRPr="005C0A47">
        <w:rPr>
          <w:i/>
          <w:iCs/>
          <w:lang w:eastAsia="ko-KR"/>
        </w:rPr>
        <w:t>Y</w:t>
      </w:r>
      <w:r w:rsidR="005C0A47" w:rsidRPr="005C0A47">
        <w:rPr>
          <w:lang w:eastAsia="ko-KR"/>
        </w:rPr>
        <w:t xml:space="preserve">) at 1/s shear rate are presented as Table </w:t>
      </w:r>
      <w:r w:rsidR="005C0A47">
        <w:rPr>
          <w:lang w:eastAsia="ko-KR"/>
        </w:rPr>
        <w:t>1</w:t>
      </w:r>
      <w:r w:rsidR="0078264C">
        <w:rPr>
          <w:lang w:eastAsia="ko-KR"/>
        </w:rPr>
        <w:t>, which</w:t>
      </w:r>
      <w:r w:rsidR="005C0A47" w:rsidRPr="005C0A47">
        <w:rPr>
          <w:lang w:eastAsia="ko-KR"/>
        </w:rPr>
        <w:t xml:space="preserve"> list</w:t>
      </w:r>
      <w:r w:rsidR="0078264C">
        <w:rPr>
          <w:lang w:eastAsia="ko-KR"/>
        </w:rPr>
        <w:t>s</w:t>
      </w:r>
      <w:r w:rsidR="005C0A47" w:rsidRPr="005C0A47">
        <w:rPr>
          <w:lang w:eastAsia="ko-KR"/>
        </w:rPr>
        <w:t xml:space="preserve"> the degree of freedom (DF), sum of squares (SS), mean square (MS), F value, and probability (P) value</w:t>
      </w:r>
      <w:r w:rsidR="005C0A47">
        <w:rPr>
          <w:lang w:eastAsia="ko-KR"/>
        </w:rPr>
        <w:t>.</w:t>
      </w:r>
      <w:r w:rsidR="00FA719C">
        <w:rPr>
          <w:lang w:eastAsia="ko-KR"/>
        </w:rPr>
        <w:t xml:space="preserve"> </w:t>
      </w:r>
      <w:r w:rsidR="006433BC" w:rsidRPr="006433BC">
        <w:rPr>
          <w:lang w:eastAsia="ko-KR"/>
        </w:rPr>
        <w:t>The R</w:t>
      </w:r>
      <w:r w:rsidR="006433BC">
        <w:rPr>
          <w:lang w:eastAsia="ko-KR"/>
        </w:rPr>
        <w:t>-square</w:t>
      </w:r>
      <w:r w:rsidR="006433BC" w:rsidRPr="006433BC">
        <w:rPr>
          <w:lang w:eastAsia="ko-KR"/>
        </w:rPr>
        <w:t xml:space="preserve"> value of this analysis was 0.983, which showed excellent statistical reliability. </w:t>
      </w:r>
      <w:r w:rsidR="00711C74" w:rsidRPr="00711C74">
        <w:rPr>
          <w:lang w:eastAsia="ko-KR"/>
        </w:rPr>
        <w:t>For the viscosity response</w:t>
      </w:r>
      <w:r w:rsidR="00C708C3">
        <w:rPr>
          <w:lang w:eastAsia="ko-KR"/>
        </w:rPr>
        <w:t xml:space="preserve"> (</w:t>
      </w:r>
      <w:r w:rsidR="00C708C3" w:rsidRPr="00E52AD9">
        <w:rPr>
          <w:i/>
          <w:iCs/>
          <w:lang w:eastAsia="ko-KR"/>
        </w:rPr>
        <w:t>Y</w:t>
      </w:r>
      <w:r w:rsidR="00C708C3">
        <w:rPr>
          <w:lang w:eastAsia="ko-KR"/>
        </w:rPr>
        <w:t>)</w:t>
      </w:r>
      <w:r w:rsidR="00711C74" w:rsidRPr="00711C74">
        <w:rPr>
          <w:lang w:eastAsia="ko-KR"/>
        </w:rPr>
        <w:t>, the three main variables (</w:t>
      </w:r>
      <w:r w:rsidR="00711C74" w:rsidRPr="00711C74">
        <w:rPr>
          <w:i/>
          <w:iCs/>
          <w:lang w:eastAsia="ko-KR"/>
        </w:rPr>
        <w:t>X</w:t>
      </w:r>
      <w:r w:rsidR="00711C74" w:rsidRPr="00711C74">
        <w:rPr>
          <w:i/>
          <w:iCs/>
          <w:vertAlign w:val="subscript"/>
          <w:lang w:eastAsia="ko-KR"/>
        </w:rPr>
        <w:t>1</w:t>
      </w:r>
      <w:r w:rsidR="00711C74" w:rsidRPr="00711C74">
        <w:rPr>
          <w:lang w:eastAsia="ko-KR"/>
        </w:rPr>
        <w:t xml:space="preserve">, </w:t>
      </w:r>
      <w:r w:rsidR="00711C74" w:rsidRPr="00711C74">
        <w:rPr>
          <w:i/>
          <w:iCs/>
          <w:lang w:eastAsia="ko-KR"/>
        </w:rPr>
        <w:t>X</w:t>
      </w:r>
      <w:r w:rsidR="00711C74" w:rsidRPr="00711C74">
        <w:rPr>
          <w:i/>
          <w:iCs/>
          <w:vertAlign w:val="subscript"/>
          <w:lang w:eastAsia="ko-KR"/>
        </w:rPr>
        <w:t>2</w:t>
      </w:r>
      <w:r w:rsidR="00711C74" w:rsidRPr="00711C74">
        <w:rPr>
          <w:lang w:eastAsia="ko-KR"/>
        </w:rPr>
        <w:t xml:space="preserve">, and </w:t>
      </w:r>
      <w:r w:rsidR="00711C74" w:rsidRPr="00711C74">
        <w:rPr>
          <w:i/>
          <w:iCs/>
          <w:lang w:eastAsia="ko-KR"/>
        </w:rPr>
        <w:t>X</w:t>
      </w:r>
      <w:r w:rsidR="00711C74" w:rsidRPr="00711C74">
        <w:rPr>
          <w:i/>
          <w:iCs/>
          <w:vertAlign w:val="subscript"/>
          <w:lang w:eastAsia="ko-KR"/>
        </w:rPr>
        <w:t>3</w:t>
      </w:r>
      <w:r w:rsidR="00711C74" w:rsidRPr="00711C74">
        <w:rPr>
          <w:lang w:eastAsia="ko-KR"/>
        </w:rPr>
        <w:t>) showed all statistically significant values with P values less than 0.05. From the main effect point of view, catalyst% (</w:t>
      </w:r>
      <w:r w:rsidR="00711C74" w:rsidRPr="00711C74">
        <w:rPr>
          <w:i/>
          <w:iCs/>
          <w:lang w:eastAsia="ko-KR"/>
        </w:rPr>
        <w:t>X</w:t>
      </w:r>
      <w:r w:rsidR="00711C74" w:rsidRPr="00711C74">
        <w:rPr>
          <w:i/>
          <w:iCs/>
          <w:vertAlign w:val="subscript"/>
          <w:lang w:eastAsia="ko-KR"/>
        </w:rPr>
        <w:t>1</w:t>
      </w:r>
      <w:r w:rsidR="00711C74" w:rsidRPr="00711C74">
        <w:rPr>
          <w:lang w:eastAsia="ko-KR"/>
        </w:rPr>
        <w:t xml:space="preserve">) has the largest effect on the viscosity with the largest F value in the regression analysis. The </w:t>
      </w:r>
      <w:r w:rsidR="00711C74">
        <w:rPr>
          <w:lang w:eastAsia="ko-KR"/>
        </w:rPr>
        <w:t>1-propanol</w:t>
      </w:r>
      <w:r w:rsidR="00711C74" w:rsidRPr="00711C74">
        <w:rPr>
          <w:lang w:eastAsia="ko-KR"/>
        </w:rPr>
        <w:t>% (</w:t>
      </w:r>
      <w:r w:rsidR="00711C74" w:rsidRPr="00711C74">
        <w:rPr>
          <w:i/>
          <w:iCs/>
          <w:lang w:eastAsia="ko-KR"/>
        </w:rPr>
        <w:t>X</w:t>
      </w:r>
      <w:r w:rsidR="00711C74" w:rsidRPr="00711C74">
        <w:rPr>
          <w:i/>
          <w:iCs/>
          <w:vertAlign w:val="subscript"/>
          <w:lang w:eastAsia="ko-KR"/>
        </w:rPr>
        <w:t>2</w:t>
      </w:r>
      <w:r w:rsidR="00711C74" w:rsidRPr="00711C74">
        <w:rPr>
          <w:lang w:eastAsia="ko-KR"/>
        </w:rPr>
        <w:t>) also has a significant main effect, but I</w:t>
      </w:r>
      <w:r w:rsidR="00711C74">
        <w:rPr>
          <w:lang w:eastAsia="ko-KR"/>
        </w:rPr>
        <w:t>/</w:t>
      </w:r>
      <w:r w:rsidR="00711C74" w:rsidRPr="00711C74">
        <w:rPr>
          <w:lang w:eastAsia="ko-KR"/>
        </w:rPr>
        <w:t>C</w:t>
      </w:r>
      <w:r w:rsidR="00711C74">
        <w:rPr>
          <w:lang w:eastAsia="ko-KR"/>
        </w:rPr>
        <w:t xml:space="preserve"> ratio</w:t>
      </w:r>
      <w:r w:rsidR="00711C74" w:rsidRPr="00711C74">
        <w:rPr>
          <w:lang w:eastAsia="ko-KR"/>
        </w:rPr>
        <w:t xml:space="preserve"> (</w:t>
      </w:r>
      <w:r w:rsidR="00711C74" w:rsidRPr="00711C74">
        <w:rPr>
          <w:i/>
          <w:iCs/>
          <w:lang w:eastAsia="ko-KR"/>
        </w:rPr>
        <w:t>X</w:t>
      </w:r>
      <w:r w:rsidR="00711C74" w:rsidRPr="00711C74">
        <w:rPr>
          <w:i/>
          <w:iCs/>
          <w:vertAlign w:val="subscript"/>
          <w:lang w:eastAsia="ko-KR"/>
        </w:rPr>
        <w:t>3</w:t>
      </w:r>
      <w:r w:rsidR="00711C74" w:rsidRPr="00711C74">
        <w:rPr>
          <w:lang w:eastAsia="ko-KR"/>
        </w:rPr>
        <w:t>) has a very minor effect on the viscosity values</w:t>
      </w:r>
      <w:r w:rsidR="00E52AD9">
        <w:rPr>
          <w:lang w:eastAsia="ko-KR"/>
        </w:rPr>
        <w:t xml:space="preserve">. </w:t>
      </w:r>
      <w:r w:rsidR="00FA719C" w:rsidRPr="00FA719C">
        <w:rPr>
          <w:lang w:eastAsia="ko-KR"/>
        </w:rPr>
        <w:t xml:space="preserve">Based on the </w:t>
      </w:r>
      <w:r w:rsidR="00E52AD9">
        <w:rPr>
          <w:lang w:eastAsia="ko-KR"/>
        </w:rPr>
        <w:t>regression analysis</w:t>
      </w:r>
      <w:r w:rsidR="00FA719C" w:rsidRPr="00FA719C">
        <w:rPr>
          <w:lang w:eastAsia="ko-KR"/>
        </w:rPr>
        <w:t>, it is possible to derive optimal mixing conditions to obtain desired ink characteristics for each layer</w:t>
      </w:r>
      <w:r w:rsidR="00FA719C">
        <w:rPr>
          <w:lang w:eastAsia="ko-KR"/>
        </w:rPr>
        <w:t>.</w:t>
      </w:r>
      <w:r w:rsidR="00711C74">
        <w:rPr>
          <w:lang w:eastAsia="ko-KR"/>
        </w:rPr>
        <w:t xml:space="preserve"> </w:t>
      </w:r>
    </w:p>
    <w:p w14:paraId="288EFEEF" w14:textId="428497D9" w:rsidR="005C0A47" w:rsidRPr="005C0A47" w:rsidRDefault="005C0A47" w:rsidP="005C0A47">
      <w:pPr>
        <w:pStyle w:val="BodyText2"/>
        <w:spacing w:line="480" w:lineRule="auto"/>
        <w:rPr>
          <w:lang w:eastAsia="ko-KR"/>
        </w:rPr>
      </w:pPr>
      <w:r w:rsidRPr="005C0A47">
        <w:rPr>
          <w:lang w:eastAsia="ko-KR"/>
        </w:rPr>
        <w:t xml:space="preserve">Table </w:t>
      </w:r>
      <w:r w:rsidR="00071962">
        <w:rPr>
          <w:lang w:eastAsia="ko-KR"/>
        </w:rPr>
        <w:t>1</w:t>
      </w:r>
      <w:r w:rsidRPr="005C0A47">
        <w:rPr>
          <w:lang w:eastAsia="ko-KR"/>
        </w:rPr>
        <w:t xml:space="preserve">. ANOVA result for ink </w:t>
      </w:r>
      <w:r w:rsidRPr="005C0A47">
        <w:rPr>
          <w:rFonts w:hint="eastAsia"/>
          <w:lang w:eastAsia="ko-KR"/>
        </w:rPr>
        <w:t>v</w:t>
      </w:r>
      <w:r w:rsidRPr="005C0A47">
        <w:rPr>
          <w:lang w:eastAsia="ko-KR"/>
        </w:rPr>
        <w:t>iscosity at 1/s shear rate (</w:t>
      </w:r>
      <w:r w:rsidRPr="00D66B23">
        <w:rPr>
          <w:i/>
          <w:iCs/>
          <w:lang w:eastAsia="ko-KR"/>
        </w:rPr>
        <w:t>Y</w:t>
      </w:r>
      <w:r w:rsidRPr="005C0A47">
        <w:rPr>
          <w:lang w:eastAsia="ko-KR"/>
        </w:rPr>
        <w:t>)</w:t>
      </w:r>
    </w:p>
    <w:tbl>
      <w:tblPr>
        <w:tblW w:w="4952" w:type="pct"/>
        <w:tblLayout w:type="fixed"/>
        <w:tblLook w:val="0420" w:firstRow="1" w:lastRow="0" w:firstColumn="0" w:lastColumn="0" w:noHBand="0" w:noVBand="1"/>
      </w:tblPr>
      <w:tblGrid>
        <w:gridCol w:w="1979"/>
        <w:gridCol w:w="1107"/>
        <w:gridCol w:w="1541"/>
        <w:gridCol w:w="1541"/>
        <w:gridCol w:w="1541"/>
        <w:gridCol w:w="1541"/>
      </w:tblGrid>
      <w:tr w:rsidR="005C0A47" w:rsidRPr="00354BDA" w14:paraId="3DEBD287" w14:textId="77777777" w:rsidTr="00A31C87">
        <w:trPr>
          <w:trHeight w:val="20"/>
        </w:trPr>
        <w:tc>
          <w:tcPr>
            <w:tcW w:w="10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D6E5CD" w14:textId="77777777" w:rsidR="005C0A47" w:rsidRPr="005C0A47" w:rsidRDefault="005C0A47" w:rsidP="005C0A47">
            <w:pPr>
              <w:pStyle w:val="BodyText2"/>
              <w:spacing w:line="480" w:lineRule="auto"/>
              <w:rPr>
                <w:lang w:eastAsia="ko-KR"/>
              </w:rPr>
            </w:pPr>
            <w:r w:rsidRPr="005C0A47">
              <w:rPr>
                <w:lang w:eastAsia="ko-KR"/>
              </w:rPr>
              <w:t> </w:t>
            </w:r>
          </w:p>
        </w:tc>
        <w:tc>
          <w:tcPr>
            <w:tcW w:w="598" w:type="pct"/>
            <w:tcBorders>
              <w:top w:val="single" w:sz="8" w:space="0" w:color="000000"/>
              <w:left w:val="nil"/>
              <w:bottom w:val="single" w:sz="8" w:space="0" w:color="000000"/>
              <w:right w:val="single" w:sz="8" w:space="0" w:color="000000"/>
            </w:tcBorders>
            <w:shd w:val="clear" w:color="auto" w:fill="auto"/>
            <w:vAlign w:val="center"/>
            <w:hideMark/>
          </w:tcPr>
          <w:p w14:paraId="1F3AAE2F" w14:textId="77777777" w:rsidR="005C0A47" w:rsidRPr="005C0A47" w:rsidRDefault="005C0A47" w:rsidP="005C0A47">
            <w:pPr>
              <w:pStyle w:val="BodyText2"/>
              <w:spacing w:line="480" w:lineRule="auto"/>
              <w:rPr>
                <w:lang w:eastAsia="ko-KR"/>
              </w:rPr>
            </w:pPr>
            <w:r w:rsidRPr="005C0A47">
              <w:rPr>
                <w:lang w:eastAsia="ko-KR"/>
              </w:rPr>
              <w:t>DF</w:t>
            </w:r>
          </w:p>
        </w:tc>
        <w:tc>
          <w:tcPr>
            <w:tcW w:w="833" w:type="pct"/>
            <w:tcBorders>
              <w:top w:val="single" w:sz="8" w:space="0" w:color="000000"/>
              <w:left w:val="nil"/>
              <w:bottom w:val="single" w:sz="8" w:space="0" w:color="000000"/>
              <w:right w:val="single" w:sz="8" w:space="0" w:color="000000"/>
            </w:tcBorders>
            <w:shd w:val="clear" w:color="auto" w:fill="auto"/>
            <w:vAlign w:val="center"/>
            <w:hideMark/>
          </w:tcPr>
          <w:p w14:paraId="29390A35" w14:textId="77777777" w:rsidR="005C0A47" w:rsidRPr="005C0A47" w:rsidRDefault="005C0A47" w:rsidP="005C0A47">
            <w:pPr>
              <w:pStyle w:val="BodyText2"/>
              <w:spacing w:line="480" w:lineRule="auto"/>
              <w:rPr>
                <w:lang w:eastAsia="ko-KR"/>
              </w:rPr>
            </w:pPr>
            <w:r w:rsidRPr="005C0A47">
              <w:rPr>
                <w:lang w:eastAsia="ko-KR"/>
              </w:rPr>
              <w:t>SS</w:t>
            </w:r>
          </w:p>
        </w:tc>
        <w:tc>
          <w:tcPr>
            <w:tcW w:w="833" w:type="pct"/>
            <w:tcBorders>
              <w:top w:val="single" w:sz="8" w:space="0" w:color="000000"/>
              <w:left w:val="nil"/>
              <w:bottom w:val="single" w:sz="8" w:space="0" w:color="000000"/>
              <w:right w:val="single" w:sz="8" w:space="0" w:color="000000"/>
            </w:tcBorders>
            <w:shd w:val="clear" w:color="auto" w:fill="auto"/>
            <w:vAlign w:val="center"/>
            <w:hideMark/>
          </w:tcPr>
          <w:p w14:paraId="0C495186" w14:textId="77777777" w:rsidR="005C0A47" w:rsidRPr="005C0A47" w:rsidRDefault="005C0A47" w:rsidP="005C0A47">
            <w:pPr>
              <w:pStyle w:val="BodyText2"/>
              <w:spacing w:line="480" w:lineRule="auto"/>
              <w:rPr>
                <w:lang w:eastAsia="ko-KR"/>
              </w:rPr>
            </w:pPr>
            <w:r w:rsidRPr="005C0A47">
              <w:rPr>
                <w:lang w:eastAsia="ko-KR"/>
              </w:rPr>
              <w:t>MS</w:t>
            </w:r>
          </w:p>
        </w:tc>
        <w:tc>
          <w:tcPr>
            <w:tcW w:w="833" w:type="pct"/>
            <w:tcBorders>
              <w:top w:val="single" w:sz="8" w:space="0" w:color="000000"/>
              <w:left w:val="nil"/>
              <w:bottom w:val="single" w:sz="8" w:space="0" w:color="000000"/>
              <w:right w:val="single" w:sz="8" w:space="0" w:color="000000"/>
            </w:tcBorders>
            <w:shd w:val="clear" w:color="auto" w:fill="auto"/>
            <w:vAlign w:val="center"/>
            <w:hideMark/>
          </w:tcPr>
          <w:p w14:paraId="73C932FB" w14:textId="77777777" w:rsidR="005C0A47" w:rsidRPr="005C0A47" w:rsidRDefault="005C0A47" w:rsidP="005C0A47">
            <w:pPr>
              <w:pStyle w:val="BodyText2"/>
              <w:spacing w:line="480" w:lineRule="auto"/>
              <w:rPr>
                <w:lang w:eastAsia="ko-KR"/>
              </w:rPr>
            </w:pPr>
            <w:r w:rsidRPr="005C0A47">
              <w:rPr>
                <w:lang w:eastAsia="ko-KR"/>
              </w:rPr>
              <w:t>F value</w:t>
            </w:r>
          </w:p>
        </w:tc>
        <w:tc>
          <w:tcPr>
            <w:tcW w:w="833" w:type="pct"/>
            <w:tcBorders>
              <w:top w:val="single" w:sz="8" w:space="0" w:color="000000"/>
              <w:left w:val="nil"/>
              <w:bottom w:val="single" w:sz="8" w:space="0" w:color="000000"/>
              <w:right w:val="single" w:sz="8" w:space="0" w:color="000000"/>
            </w:tcBorders>
            <w:shd w:val="clear" w:color="auto" w:fill="auto"/>
            <w:vAlign w:val="center"/>
            <w:hideMark/>
          </w:tcPr>
          <w:p w14:paraId="08B5B4F5" w14:textId="77777777" w:rsidR="005C0A47" w:rsidRPr="005C0A47" w:rsidRDefault="005C0A47" w:rsidP="005C0A47">
            <w:pPr>
              <w:pStyle w:val="BodyText2"/>
              <w:spacing w:line="480" w:lineRule="auto"/>
              <w:rPr>
                <w:lang w:eastAsia="ko-KR"/>
              </w:rPr>
            </w:pPr>
            <w:r w:rsidRPr="005C0A47">
              <w:rPr>
                <w:lang w:eastAsia="ko-KR"/>
              </w:rPr>
              <w:t>P value</w:t>
            </w:r>
          </w:p>
        </w:tc>
      </w:tr>
      <w:tr w:rsidR="005C0A47" w:rsidRPr="00354BDA" w14:paraId="78CE8C57"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1AF84F60" w14:textId="77777777" w:rsidR="005C0A47" w:rsidRPr="00D66B23" w:rsidRDefault="005C0A47" w:rsidP="005C0A47">
            <w:pPr>
              <w:pStyle w:val="BodyText2"/>
              <w:spacing w:line="480" w:lineRule="auto"/>
              <w:rPr>
                <w:i/>
                <w:iCs/>
                <w:lang w:eastAsia="ko-KR"/>
              </w:rPr>
            </w:pPr>
            <w:r w:rsidRPr="00D66B23">
              <w:rPr>
                <w:i/>
                <w:iCs/>
                <w:lang w:eastAsia="ko-KR"/>
              </w:rPr>
              <w:t>X</w:t>
            </w:r>
            <w:r w:rsidRPr="00D66B23">
              <w:rPr>
                <w:i/>
                <w:iCs/>
                <w:vertAlign w:val="subscript"/>
                <w:lang w:eastAsia="ko-KR"/>
              </w:rPr>
              <w:t>1</w:t>
            </w:r>
          </w:p>
        </w:tc>
        <w:tc>
          <w:tcPr>
            <w:tcW w:w="598" w:type="pct"/>
            <w:tcBorders>
              <w:top w:val="nil"/>
              <w:left w:val="nil"/>
              <w:bottom w:val="single" w:sz="8" w:space="0" w:color="000000"/>
              <w:right w:val="single" w:sz="8" w:space="0" w:color="000000"/>
            </w:tcBorders>
            <w:shd w:val="clear" w:color="auto" w:fill="auto"/>
            <w:vAlign w:val="center"/>
          </w:tcPr>
          <w:p w14:paraId="4309D08B" w14:textId="77777777" w:rsidR="005C0A47" w:rsidRPr="005C0A47" w:rsidRDefault="005C0A47" w:rsidP="005C0A47">
            <w:pPr>
              <w:pStyle w:val="BodyText2"/>
              <w:spacing w:line="480" w:lineRule="auto"/>
              <w:rPr>
                <w:lang w:eastAsia="ko-KR"/>
              </w:rPr>
            </w:pPr>
            <w:r w:rsidRPr="005C0A47">
              <w:rPr>
                <w:lang w:eastAsia="ko-KR"/>
              </w:rPr>
              <w:t>1</w:t>
            </w:r>
          </w:p>
        </w:tc>
        <w:tc>
          <w:tcPr>
            <w:tcW w:w="833" w:type="pct"/>
            <w:tcBorders>
              <w:top w:val="nil"/>
              <w:left w:val="nil"/>
              <w:bottom w:val="single" w:sz="8" w:space="0" w:color="000000"/>
              <w:right w:val="single" w:sz="8" w:space="0" w:color="000000"/>
            </w:tcBorders>
            <w:shd w:val="clear" w:color="auto" w:fill="auto"/>
            <w:vAlign w:val="center"/>
          </w:tcPr>
          <w:p w14:paraId="6A9246F3" w14:textId="77777777" w:rsidR="005C0A47" w:rsidRPr="005C0A47" w:rsidRDefault="005C0A47" w:rsidP="005C0A47">
            <w:pPr>
              <w:pStyle w:val="BodyText2"/>
              <w:spacing w:line="480" w:lineRule="auto"/>
              <w:rPr>
                <w:lang w:eastAsia="ko-KR"/>
              </w:rPr>
            </w:pPr>
            <w:r w:rsidRPr="005C0A47">
              <w:rPr>
                <w:lang w:eastAsia="ko-KR"/>
              </w:rPr>
              <w:t>59.83797</w:t>
            </w:r>
          </w:p>
        </w:tc>
        <w:tc>
          <w:tcPr>
            <w:tcW w:w="833" w:type="pct"/>
            <w:tcBorders>
              <w:top w:val="nil"/>
              <w:left w:val="nil"/>
              <w:bottom w:val="single" w:sz="8" w:space="0" w:color="000000"/>
              <w:right w:val="single" w:sz="8" w:space="0" w:color="000000"/>
            </w:tcBorders>
            <w:shd w:val="clear" w:color="auto" w:fill="auto"/>
            <w:vAlign w:val="center"/>
          </w:tcPr>
          <w:p w14:paraId="08B8CC0C" w14:textId="77777777" w:rsidR="005C0A47" w:rsidRPr="005C0A47" w:rsidRDefault="005C0A47" w:rsidP="005C0A47">
            <w:pPr>
              <w:pStyle w:val="BodyText2"/>
              <w:spacing w:line="480" w:lineRule="auto"/>
              <w:rPr>
                <w:lang w:eastAsia="ko-KR"/>
              </w:rPr>
            </w:pPr>
            <w:r w:rsidRPr="005C0A47">
              <w:rPr>
                <w:lang w:eastAsia="ko-KR"/>
              </w:rPr>
              <w:t>59.83797</w:t>
            </w:r>
          </w:p>
        </w:tc>
        <w:tc>
          <w:tcPr>
            <w:tcW w:w="833" w:type="pct"/>
            <w:tcBorders>
              <w:top w:val="nil"/>
              <w:left w:val="nil"/>
              <w:bottom w:val="single" w:sz="8" w:space="0" w:color="000000"/>
              <w:right w:val="single" w:sz="8" w:space="0" w:color="000000"/>
            </w:tcBorders>
            <w:shd w:val="clear" w:color="auto" w:fill="auto"/>
            <w:vAlign w:val="center"/>
          </w:tcPr>
          <w:p w14:paraId="34788DD3" w14:textId="77777777" w:rsidR="005C0A47" w:rsidRPr="005C0A47" w:rsidRDefault="005C0A47" w:rsidP="005C0A47">
            <w:pPr>
              <w:pStyle w:val="BodyText2"/>
              <w:spacing w:line="480" w:lineRule="auto"/>
              <w:rPr>
                <w:lang w:eastAsia="ko-KR"/>
              </w:rPr>
            </w:pPr>
            <w:r w:rsidRPr="005C0A47">
              <w:rPr>
                <w:lang w:eastAsia="ko-KR"/>
              </w:rPr>
              <w:t>900.0383</w:t>
            </w:r>
          </w:p>
        </w:tc>
        <w:tc>
          <w:tcPr>
            <w:tcW w:w="833" w:type="pct"/>
            <w:tcBorders>
              <w:top w:val="nil"/>
              <w:left w:val="nil"/>
              <w:bottom w:val="single" w:sz="8" w:space="0" w:color="000000"/>
              <w:right w:val="single" w:sz="8" w:space="0" w:color="000000"/>
            </w:tcBorders>
            <w:shd w:val="clear" w:color="auto" w:fill="auto"/>
            <w:vAlign w:val="center"/>
          </w:tcPr>
          <w:p w14:paraId="0FE5AA9A" w14:textId="77777777" w:rsidR="005C0A47" w:rsidRPr="005C0A47" w:rsidRDefault="005C0A47" w:rsidP="005C0A47">
            <w:pPr>
              <w:pStyle w:val="BodyText2"/>
              <w:spacing w:line="480" w:lineRule="auto"/>
              <w:rPr>
                <w:lang w:eastAsia="ko-KR"/>
              </w:rPr>
            </w:pPr>
            <w:r w:rsidRPr="005C0A47">
              <w:rPr>
                <w:lang w:eastAsia="ko-KR"/>
              </w:rPr>
              <w:t>8.13×10-5</w:t>
            </w:r>
          </w:p>
        </w:tc>
      </w:tr>
      <w:tr w:rsidR="005C0A47" w:rsidRPr="00354BDA" w14:paraId="3913622C"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26EAE0DD" w14:textId="77777777" w:rsidR="005C0A47" w:rsidRPr="00D66B23" w:rsidRDefault="005C0A47" w:rsidP="005C0A47">
            <w:pPr>
              <w:pStyle w:val="BodyText2"/>
              <w:spacing w:line="480" w:lineRule="auto"/>
              <w:rPr>
                <w:i/>
                <w:iCs/>
                <w:lang w:eastAsia="ko-KR"/>
              </w:rPr>
            </w:pPr>
            <w:r w:rsidRPr="00D66B23">
              <w:rPr>
                <w:i/>
                <w:iCs/>
                <w:lang w:eastAsia="ko-KR"/>
              </w:rPr>
              <w:t>X</w:t>
            </w:r>
            <w:r w:rsidRPr="00D66B23">
              <w:rPr>
                <w:i/>
                <w:iCs/>
                <w:vertAlign w:val="subscript"/>
                <w:lang w:eastAsia="ko-KR"/>
              </w:rPr>
              <w:t>2</w:t>
            </w:r>
          </w:p>
        </w:tc>
        <w:tc>
          <w:tcPr>
            <w:tcW w:w="598" w:type="pct"/>
            <w:tcBorders>
              <w:top w:val="nil"/>
              <w:left w:val="nil"/>
              <w:bottom w:val="single" w:sz="8" w:space="0" w:color="000000"/>
              <w:right w:val="single" w:sz="8" w:space="0" w:color="000000"/>
            </w:tcBorders>
            <w:shd w:val="clear" w:color="auto" w:fill="auto"/>
            <w:vAlign w:val="center"/>
          </w:tcPr>
          <w:p w14:paraId="1BC1507C" w14:textId="77777777" w:rsidR="005C0A47" w:rsidRPr="005C0A47" w:rsidRDefault="005C0A47" w:rsidP="005C0A47">
            <w:pPr>
              <w:pStyle w:val="BodyText2"/>
              <w:spacing w:line="480" w:lineRule="auto"/>
              <w:rPr>
                <w:lang w:eastAsia="ko-KR"/>
              </w:rPr>
            </w:pPr>
            <w:r w:rsidRPr="005C0A47">
              <w:rPr>
                <w:lang w:eastAsia="ko-KR"/>
              </w:rPr>
              <w:t>1</w:t>
            </w:r>
          </w:p>
        </w:tc>
        <w:tc>
          <w:tcPr>
            <w:tcW w:w="833" w:type="pct"/>
            <w:tcBorders>
              <w:top w:val="nil"/>
              <w:left w:val="nil"/>
              <w:bottom w:val="single" w:sz="8" w:space="0" w:color="000000"/>
              <w:right w:val="single" w:sz="8" w:space="0" w:color="000000"/>
            </w:tcBorders>
            <w:shd w:val="clear" w:color="auto" w:fill="auto"/>
            <w:vAlign w:val="center"/>
          </w:tcPr>
          <w:p w14:paraId="6239627C" w14:textId="77777777" w:rsidR="005C0A47" w:rsidRPr="005C0A47" w:rsidRDefault="005C0A47" w:rsidP="005C0A47">
            <w:pPr>
              <w:pStyle w:val="BodyText2"/>
              <w:spacing w:line="480" w:lineRule="auto"/>
              <w:rPr>
                <w:lang w:eastAsia="ko-KR"/>
              </w:rPr>
            </w:pPr>
            <w:r w:rsidRPr="005C0A47">
              <w:rPr>
                <w:lang w:eastAsia="ko-KR"/>
              </w:rPr>
              <w:t>41.13245</w:t>
            </w:r>
          </w:p>
        </w:tc>
        <w:tc>
          <w:tcPr>
            <w:tcW w:w="833" w:type="pct"/>
            <w:tcBorders>
              <w:top w:val="nil"/>
              <w:left w:val="nil"/>
              <w:bottom w:val="single" w:sz="8" w:space="0" w:color="000000"/>
              <w:right w:val="single" w:sz="8" w:space="0" w:color="000000"/>
            </w:tcBorders>
            <w:shd w:val="clear" w:color="auto" w:fill="auto"/>
            <w:vAlign w:val="center"/>
          </w:tcPr>
          <w:p w14:paraId="4E842D27" w14:textId="77777777" w:rsidR="005C0A47" w:rsidRPr="005C0A47" w:rsidRDefault="005C0A47" w:rsidP="005C0A47">
            <w:pPr>
              <w:pStyle w:val="BodyText2"/>
              <w:spacing w:line="480" w:lineRule="auto"/>
              <w:rPr>
                <w:lang w:eastAsia="ko-KR"/>
              </w:rPr>
            </w:pPr>
            <w:r w:rsidRPr="005C0A47">
              <w:rPr>
                <w:lang w:eastAsia="ko-KR"/>
              </w:rPr>
              <w:t>41.13245</w:t>
            </w:r>
          </w:p>
        </w:tc>
        <w:tc>
          <w:tcPr>
            <w:tcW w:w="833" w:type="pct"/>
            <w:tcBorders>
              <w:top w:val="nil"/>
              <w:left w:val="nil"/>
              <w:bottom w:val="single" w:sz="8" w:space="0" w:color="000000"/>
              <w:right w:val="single" w:sz="8" w:space="0" w:color="000000"/>
            </w:tcBorders>
            <w:shd w:val="clear" w:color="auto" w:fill="auto"/>
            <w:vAlign w:val="center"/>
          </w:tcPr>
          <w:p w14:paraId="3FC4FF8B" w14:textId="77777777" w:rsidR="005C0A47" w:rsidRPr="005C0A47" w:rsidRDefault="005C0A47" w:rsidP="005C0A47">
            <w:pPr>
              <w:pStyle w:val="BodyText2"/>
              <w:spacing w:line="480" w:lineRule="auto"/>
              <w:rPr>
                <w:lang w:eastAsia="ko-KR"/>
              </w:rPr>
            </w:pPr>
            <w:r w:rsidRPr="005C0A47">
              <w:rPr>
                <w:lang w:eastAsia="ko-KR"/>
              </w:rPr>
              <w:t>618.6837</w:t>
            </w:r>
          </w:p>
        </w:tc>
        <w:tc>
          <w:tcPr>
            <w:tcW w:w="833" w:type="pct"/>
            <w:tcBorders>
              <w:top w:val="nil"/>
              <w:left w:val="nil"/>
              <w:bottom w:val="single" w:sz="8" w:space="0" w:color="000000"/>
              <w:right w:val="single" w:sz="8" w:space="0" w:color="000000"/>
            </w:tcBorders>
            <w:shd w:val="clear" w:color="auto" w:fill="auto"/>
            <w:vAlign w:val="center"/>
          </w:tcPr>
          <w:p w14:paraId="038C5130" w14:textId="77777777" w:rsidR="005C0A47" w:rsidRPr="005C0A47" w:rsidRDefault="005C0A47" w:rsidP="005C0A47">
            <w:pPr>
              <w:pStyle w:val="BodyText2"/>
              <w:spacing w:line="480" w:lineRule="auto"/>
              <w:rPr>
                <w:lang w:eastAsia="ko-KR"/>
              </w:rPr>
            </w:pPr>
            <w:r w:rsidRPr="005C0A47">
              <w:rPr>
                <w:lang w:eastAsia="ko-KR"/>
              </w:rPr>
              <w:t>1.42×10-4</w:t>
            </w:r>
          </w:p>
        </w:tc>
      </w:tr>
      <w:tr w:rsidR="005C0A47" w:rsidRPr="00354BDA" w14:paraId="0E16AFEB"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37AA139E" w14:textId="77777777" w:rsidR="005C0A47" w:rsidRPr="00D66B23" w:rsidRDefault="005C0A47" w:rsidP="005C0A47">
            <w:pPr>
              <w:pStyle w:val="BodyText2"/>
              <w:spacing w:line="480" w:lineRule="auto"/>
              <w:rPr>
                <w:i/>
                <w:iCs/>
                <w:lang w:eastAsia="ko-KR"/>
              </w:rPr>
            </w:pPr>
            <w:r w:rsidRPr="00D66B23">
              <w:rPr>
                <w:i/>
                <w:iCs/>
                <w:lang w:eastAsia="ko-KR"/>
              </w:rPr>
              <w:t>X</w:t>
            </w:r>
            <w:r w:rsidRPr="00D66B23">
              <w:rPr>
                <w:i/>
                <w:iCs/>
                <w:vertAlign w:val="subscript"/>
                <w:lang w:eastAsia="ko-KR"/>
              </w:rPr>
              <w:t>3</w:t>
            </w:r>
          </w:p>
        </w:tc>
        <w:tc>
          <w:tcPr>
            <w:tcW w:w="598" w:type="pct"/>
            <w:tcBorders>
              <w:top w:val="nil"/>
              <w:left w:val="nil"/>
              <w:bottom w:val="single" w:sz="8" w:space="0" w:color="000000"/>
              <w:right w:val="single" w:sz="8" w:space="0" w:color="000000"/>
            </w:tcBorders>
            <w:shd w:val="clear" w:color="auto" w:fill="auto"/>
            <w:vAlign w:val="center"/>
          </w:tcPr>
          <w:p w14:paraId="12BF61E1" w14:textId="77777777" w:rsidR="005C0A47" w:rsidRPr="005C0A47" w:rsidRDefault="005C0A47" w:rsidP="005C0A47">
            <w:pPr>
              <w:pStyle w:val="BodyText2"/>
              <w:spacing w:line="480" w:lineRule="auto"/>
              <w:rPr>
                <w:lang w:eastAsia="ko-KR"/>
              </w:rPr>
            </w:pPr>
            <w:r w:rsidRPr="005C0A47">
              <w:rPr>
                <w:lang w:eastAsia="ko-KR"/>
              </w:rPr>
              <w:t>1</w:t>
            </w:r>
          </w:p>
        </w:tc>
        <w:tc>
          <w:tcPr>
            <w:tcW w:w="833" w:type="pct"/>
            <w:tcBorders>
              <w:top w:val="nil"/>
              <w:left w:val="nil"/>
              <w:bottom w:val="single" w:sz="8" w:space="0" w:color="000000"/>
              <w:right w:val="single" w:sz="8" w:space="0" w:color="000000"/>
            </w:tcBorders>
            <w:shd w:val="clear" w:color="auto" w:fill="auto"/>
            <w:vAlign w:val="center"/>
          </w:tcPr>
          <w:p w14:paraId="531AA12C" w14:textId="77777777" w:rsidR="005C0A47" w:rsidRPr="005C0A47" w:rsidRDefault="005C0A47" w:rsidP="005C0A47">
            <w:pPr>
              <w:pStyle w:val="BodyText2"/>
              <w:spacing w:line="480" w:lineRule="auto"/>
              <w:rPr>
                <w:lang w:eastAsia="ko-KR"/>
              </w:rPr>
            </w:pPr>
            <w:r w:rsidRPr="005C0A47">
              <w:rPr>
                <w:lang w:eastAsia="ko-KR"/>
              </w:rPr>
              <w:t>0.89292</w:t>
            </w:r>
          </w:p>
        </w:tc>
        <w:tc>
          <w:tcPr>
            <w:tcW w:w="833" w:type="pct"/>
            <w:tcBorders>
              <w:top w:val="nil"/>
              <w:left w:val="nil"/>
              <w:bottom w:val="single" w:sz="8" w:space="0" w:color="000000"/>
              <w:right w:val="single" w:sz="8" w:space="0" w:color="000000"/>
            </w:tcBorders>
            <w:shd w:val="clear" w:color="auto" w:fill="auto"/>
            <w:vAlign w:val="center"/>
          </w:tcPr>
          <w:p w14:paraId="3FA5E3CF" w14:textId="77777777" w:rsidR="005C0A47" w:rsidRPr="005C0A47" w:rsidRDefault="005C0A47" w:rsidP="005C0A47">
            <w:pPr>
              <w:pStyle w:val="BodyText2"/>
              <w:spacing w:line="480" w:lineRule="auto"/>
              <w:rPr>
                <w:lang w:eastAsia="ko-KR"/>
              </w:rPr>
            </w:pPr>
            <w:r w:rsidRPr="005C0A47">
              <w:rPr>
                <w:lang w:eastAsia="ko-KR"/>
              </w:rPr>
              <w:t>0.89292</w:t>
            </w:r>
          </w:p>
        </w:tc>
        <w:tc>
          <w:tcPr>
            <w:tcW w:w="833" w:type="pct"/>
            <w:tcBorders>
              <w:top w:val="nil"/>
              <w:left w:val="nil"/>
              <w:bottom w:val="single" w:sz="8" w:space="0" w:color="000000"/>
              <w:right w:val="single" w:sz="8" w:space="0" w:color="000000"/>
            </w:tcBorders>
            <w:shd w:val="clear" w:color="auto" w:fill="auto"/>
            <w:vAlign w:val="center"/>
          </w:tcPr>
          <w:p w14:paraId="5A215955" w14:textId="77777777" w:rsidR="005C0A47" w:rsidRPr="005C0A47" w:rsidRDefault="005C0A47" w:rsidP="005C0A47">
            <w:pPr>
              <w:pStyle w:val="BodyText2"/>
              <w:spacing w:line="480" w:lineRule="auto"/>
              <w:rPr>
                <w:lang w:eastAsia="ko-KR"/>
              </w:rPr>
            </w:pPr>
            <w:r w:rsidRPr="005C0A47">
              <w:rPr>
                <w:lang w:eastAsia="ko-KR"/>
              </w:rPr>
              <w:t>13.43057</w:t>
            </w:r>
          </w:p>
        </w:tc>
        <w:tc>
          <w:tcPr>
            <w:tcW w:w="833" w:type="pct"/>
            <w:tcBorders>
              <w:top w:val="nil"/>
              <w:left w:val="nil"/>
              <w:bottom w:val="single" w:sz="8" w:space="0" w:color="000000"/>
              <w:right w:val="single" w:sz="8" w:space="0" w:color="000000"/>
            </w:tcBorders>
            <w:shd w:val="clear" w:color="auto" w:fill="auto"/>
            <w:vAlign w:val="center"/>
          </w:tcPr>
          <w:p w14:paraId="4C6D099D" w14:textId="77777777" w:rsidR="005C0A47" w:rsidRPr="005C0A47" w:rsidRDefault="005C0A47" w:rsidP="005C0A47">
            <w:pPr>
              <w:pStyle w:val="BodyText2"/>
              <w:spacing w:line="480" w:lineRule="auto"/>
              <w:rPr>
                <w:lang w:eastAsia="ko-KR"/>
              </w:rPr>
            </w:pPr>
            <w:r w:rsidRPr="005C0A47">
              <w:rPr>
                <w:lang w:eastAsia="ko-KR"/>
              </w:rPr>
              <w:t>0.03513</w:t>
            </w:r>
          </w:p>
        </w:tc>
      </w:tr>
      <w:tr w:rsidR="005C0A47" w:rsidRPr="00354BDA" w14:paraId="1FC90CE2"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176782B8" w14:textId="77777777" w:rsidR="005C0A47" w:rsidRPr="00D66B23" w:rsidRDefault="005C0A47" w:rsidP="005C0A47">
            <w:pPr>
              <w:pStyle w:val="BodyText2"/>
              <w:spacing w:line="480" w:lineRule="auto"/>
              <w:rPr>
                <w:i/>
                <w:iCs/>
                <w:lang w:eastAsia="ko-KR"/>
              </w:rPr>
            </w:pPr>
            <w:r w:rsidRPr="00D66B23">
              <w:rPr>
                <w:i/>
                <w:iCs/>
                <w:lang w:eastAsia="ko-KR"/>
              </w:rPr>
              <w:t>X</w:t>
            </w:r>
            <w:r w:rsidRPr="00D66B23">
              <w:rPr>
                <w:i/>
                <w:iCs/>
                <w:vertAlign w:val="subscript"/>
                <w:lang w:eastAsia="ko-KR"/>
              </w:rPr>
              <w:t>1</w:t>
            </w:r>
            <w:r w:rsidRPr="00D66B23">
              <w:rPr>
                <w:i/>
                <w:iCs/>
                <w:vertAlign w:val="superscript"/>
                <w:lang w:eastAsia="ko-KR"/>
              </w:rPr>
              <w:t>2</w:t>
            </w:r>
          </w:p>
        </w:tc>
        <w:tc>
          <w:tcPr>
            <w:tcW w:w="598" w:type="pct"/>
            <w:tcBorders>
              <w:top w:val="nil"/>
              <w:left w:val="nil"/>
              <w:bottom w:val="single" w:sz="8" w:space="0" w:color="000000"/>
              <w:right w:val="single" w:sz="8" w:space="0" w:color="000000"/>
            </w:tcBorders>
            <w:shd w:val="clear" w:color="auto" w:fill="auto"/>
            <w:vAlign w:val="center"/>
          </w:tcPr>
          <w:p w14:paraId="790E9718" w14:textId="77777777" w:rsidR="005C0A47" w:rsidRPr="005C0A47" w:rsidRDefault="005C0A47" w:rsidP="005C0A47">
            <w:pPr>
              <w:pStyle w:val="BodyText2"/>
              <w:spacing w:line="480" w:lineRule="auto"/>
              <w:rPr>
                <w:lang w:eastAsia="ko-KR"/>
              </w:rPr>
            </w:pPr>
            <w:r w:rsidRPr="005C0A47">
              <w:rPr>
                <w:lang w:eastAsia="ko-KR"/>
              </w:rPr>
              <w:t>1</w:t>
            </w:r>
          </w:p>
        </w:tc>
        <w:tc>
          <w:tcPr>
            <w:tcW w:w="833" w:type="pct"/>
            <w:tcBorders>
              <w:top w:val="nil"/>
              <w:left w:val="nil"/>
              <w:bottom w:val="single" w:sz="8" w:space="0" w:color="000000"/>
              <w:right w:val="single" w:sz="8" w:space="0" w:color="000000"/>
            </w:tcBorders>
            <w:shd w:val="clear" w:color="auto" w:fill="auto"/>
            <w:vAlign w:val="center"/>
          </w:tcPr>
          <w:p w14:paraId="3FC77425" w14:textId="77777777" w:rsidR="005C0A47" w:rsidRPr="005C0A47" w:rsidRDefault="005C0A47" w:rsidP="005C0A47">
            <w:pPr>
              <w:pStyle w:val="BodyText2"/>
              <w:spacing w:line="480" w:lineRule="auto"/>
              <w:rPr>
                <w:lang w:eastAsia="ko-KR"/>
              </w:rPr>
            </w:pPr>
            <w:r w:rsidRPr="005C0A47">
              <w:rPr>
                <w:lang w:eastAsia="ko-KR"/>
              </w:rPr>
              <w:t>4.3467</w:t>
            </w:r>
          </w:p>
        </w:tc>
        <w:tc>
          <w:tcPr>
            <w:tcW w:w="833" w:type="pct"/>
            <w:tcBorders>
              <w:top w:val="nil"/>
              <w:left w:val="nil"/>
              <w:bottom w:val="single" w:sz="8" w:space="0" w:color="000000"/>
              <w:right w:val="single" w:sz="8" w:space="0" w:color="000000"/>
            </w:tcBorders>
            <w:shd w:val="clear" w:color="auto" w:fill="auto"/>
            <w:vAlign w:val="center"/>
          </w:tcPr>
          <w:p w14:paraId="61BF962B" w14:textId="77777777" w:rsidR="005C0A47" w:rsidRPr="005C0A47" w:rsidRDefault="005C0A47" w:rsidP="005C0A47">
            <w:pPr>
              <w:pStyle w:val="BodyText2"/>
              <w:spacing w:line="480" w:lineRule="auto"/>
              <w:rPr>
                <w:lang w:eastAsia="ko-KR"/>
              </w:rPr>
            </w:pPr>
            <w:r w:rsidRPr="005C0A47">
              <w:rPr>
                <w:lang w:eastAsia="ko-KR"/>
              </w:rPr>
              <w:t>4.3467</w:t>
            </w:r>
          </w:p>
        </w:tc>
        <w:tc>
          <w:tcPr>
            <w:tcW w:w="833" w:type="pct"/>
            <w:tcBorders>
              <w:top w:val="nil"/>
              <w:left w:val="nil"/>
              <w:bottom w:val="single" w:sz="8" w:space="0" w:color="000000"/>
              <w:right w:val="single" w:sz="8" w:space="0" w:color="000000"/>
            </w:tcBorders>
            <w:shd w:val="clear" w:color="auto" w:fill="auto"/>
            <w:vAlign w:val="center"/>
          </w:tcPr>
          <w:p w14:paraId="0DF0CA96" w14:textId="77777777" w:rsidR="005C0A47" w:rsidRPr="005C0A47" w:rsidRDefault="005C0A47" w:rsidP="005C0A47">
            <w:pPr>
              <w:pStyle w:val="BodyText2"/>
              <w:spacing w:line="480" w:lineRule="auto"/>
              <w:rPr>
                <w:lang w:eastAsia="ko-KR"/>
              </w:rPr>
            </w:pPr>
            <w:r w:rsidRPr="005C0A47">
              <w:rPr>
                <w:lang w:eastAsia="ko-KR"/>
              </w:rPr>
              <w:t>65.37988</w:t>
            </w:r>
          </w:p>
        </w:tc>
        <w:tc>
          <w:tcPr>
            <w:tcW w:w="833" w:type="pct"/>
            <w:tcBorders>
              <w:top w:val="nil"/>
              <w:left w:val="nil"/>
              <w:bottom w:val="single" w:sz="8" w:space="0" w:color="000000"/>
              <w:right w:val="single" w:sz="8" w:space="0" w:color="000000"/>
            </w:tcBorders>
            <w:shd w:val="clear" w:color="auto" w:fill="auto"/>
            <w:vAlign w:val="center"/>
          </w:tcPr>
          <w:p w14:paraId="6998A399" w14:textId="77777777" w:rsidR="005C0A47" w:rsidRPr="005C0A47" w:rsidRDefault="005C0A47" w:rsidP="005C0A47">
            <w:pPr>
              <w:pStyle w:val="BodyText2"/>
              <w:spacing w:line="480" w:lineRule="auto"/>
              <w:rPr>
                <w:lang w:eastAsia="ko-KR"/>
              </w:rPr>
            </w:pPr>
            <w:r w:rsidRPr="005C0A47">
              <w:rPr>
                <w:lang w:eastAsia="ko-KR"/>
              </w:rPr>
              <w:t>0.00395</w:t>
            </w:r>
          </w:p>
        </w:tc>
      </w:tr>
      <w:tr w:rsidR="005C0A47" w:rsidRPr="00354BDA" w14:paraId="22036D2A"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7F000DF1" w14:textId="77777777" w:rsidR="005C0A47" w:rsidRPr="00D66B23" w:rsidRDefault="005C0A47" w:rsidP="005C0A47">
            <w:pPr>
              <w:pStyle w:val="BodyText2"/>
              <w:spacing w:line="480" w:lineRule="auto"/>
              <w:rPr>
                <w:i/>
                <w:iCs/>
                <w:lang w:eastAsia="ko-KR"/>
              </w:rPr>
            </w:pPr>
            <w:r w:rsidRPr="00D66B23">
              <w:rPr>
                <w:i/>
                <w:iCs/>
                <w:lang w:eastAsia="ko-KR"/>
              </w:rPr>
              <w:t>X</w:t>
            </w:r>
            <w:r w:rsidRPr="00D66B23">
              <w:rPr>
                <w:i/>
                <w:iCs/>
                <w:vertAlign w:val="subscript"/>
                <w:lang w:eastAsia="ko-KR"/>
              </w:rPr>
              <w:t>2</w:t>
            </w:r>
            <w:r w:rsidRPr="00D66B23">
              <w:rPr>
                <w:i/>
                <w:iCs/>
                <w:vertAlign w:val="superscript"/>
                <w:lang w:eastAsia="ko-KR"/>
              </w:rPr>
              <w:t>2</w:t>
            </w:r>
          </w:p>
        </w:tc>
        <w:tc>
          <w:tcPr>
            <w:tcW w:w="598" w:type="pct"/>
            <w:tcBorders>
              <w:top w:val="nil"/>
              <w:left w:val="nil"/>
              <w:bottom w:val="single" w:sz="8" w:space="0" w:color="000000"/>
              <w:right w:val="single" w:sz="8" w:space="0" w:color="000000"/>
            </w:tcBorders>
            <w:shd w:val="clear" w:color="auto" w:fill="auto"/>
            <w:vAlign w:val="center"/>
          </w:tcPr>
          <w:p w14:paraId="4023E092" w14:textId="77777777" w:rsidR="005C0A47" w:rsidRPr="005C0A47" w:rsidRDefault="005C0A47" w:rsidP="005C0A47">
            <w:pPr>
              <w:pStyle w:val="BodyText2"/>
              <w:spacing w:line="480" w:lineRule="auto"/>
              <w:rPr>
                <w:lang w:eastAsia="ko-KR"/>
              </w:rPr>
            </w:pPr>
            <w:r w:rsidRPr="005C0A47">
              <w:rPr>
                <w:lang w:eastAsia="ko-KR"/>
              </w:rPr>
              <w:t>1</w:t>
            </w:r>
          </w:p>
        </w:tc>
        <w:tc>
          <w:tcPr>
            <w:tcW w:w="833" w:type="pct"/>
            <w:tcBorders>
              <w:top w:val="nil"/>
              <w:left w:val="nil"/>
              <w:bottom w:val="single" w:sz="8" w:space="0" w:color="000000"/>
              <w:right w:val="single" w:sz="8" w:space="0" w:color="000000"/>
            </w:tcBorders>
            <w:shd w:val="clear" w:color="auto" w:fill="auto"/>
            <w:vAlign w:val="center"/>
          </w:tcPr>
          <w:p w14:paraId="3B6B0AFE" w14:textId="77777777" w:rsidR="005C0A47" w:rsidRPr="005C0A47" w:rsidRDefault="005C0A47" w:rsidP="005C0A47">
            <w:pPr>
              <w:pStyle w:val="BodyText2"/>
              <w:spacing w:line="480" w:lineRule="auto"/>
              <w:rPr>
                <w:lang w:eastAsia="ko-KR"/>
              </w:rPr>
            </w:pPr>
            <w:r w:rsidRPr="005C0A47">
              <w:rPr>
                <w:lang w:eastAsia="ko-KR"/>
              </w:rPr>
              <w:t>0.01572</w:t>
            </w:r>
          </w:p>
        </w:tc>
        <w:tc>
          <w:tcPr>
            <w:tcW w:w="833" w:type="pct"/>
            <w:tcBorders>
              <w:top w:val="nil"/>
              <w:left w:val="nil"/>
              <w:bottom w:val="single" w:sz="8" w:space="0" w:color="000000"/>
              <w:right w:val="single" w:sz="8" w:space="0" w:color="000000"/>
            </w:tcBorders>
            <w:shd w:val="clear" w:color="auto" w:fill="auto"/>
            <w:vAlign w:val="center"/>
          </w:tcPr>
          <w:p w14:paraId="149196D5" w14:textId="77777777" w:rsidR="005C0A47" w:rsidRPr="005C0A47" w:rsidRDefault="005C0A47" w:rsidP="005C0A47">
            <w:pPr>
              <w:pStyle w:val="BodyText2"/>
              <w:spacing w:line="480" w:lineRule="auto"/>
              <w:rPr>
                <w:lang w:eastAsia="ko-KR"/>
              </w:rPr>
            </w:pPr>
            <w:r w:rsidRPr="005C0A47">
              <w:rPr>
                <w:lang w:eastAsia="ko-KR"/>
              </w:rPr>
              <w:t>0.01572</w:t>
            </w:r>
          </w:p>
        </w:tc>
        <w:tc>
          <w:tcPr>
            <w:tcW w:w="833" w:type="pct"/>
            <w:tcBorders>
              <w:top w:val="nil"/>
              <w:left w:val="nil"/>
              <w:bottom w:val="single" w:sz="8" w:space="0" w:color="000000"/>
              <w:right w:val="single" w:sz="8" w:space="0" w:color="000000"/>
            </w:tcBorders>
            <w:shd w:val="clear" w:color="auto" w:fill="auto"/>
            <w:vAlign w:val="center"/>
          </w:tcPr>
          <w:p w14:paraId="305413B7" w14:textId="77777777" w:rsidR="005C0A47" w:rsidRPr="005C0A47" w:rsidRDefault="005C0A47" w:rsidP="005C0A47">
            <w:pPr>
              <w:pStyle w:val="BodyText2"/>
              <w:spacing w:line="480" w:lineRule="auto"/>
              <w:rPr>
                <w:lang w:eastAsia="ko-KR"/>
              </w:rPr>
            </w:pPr>
            <w:r w:rsidRPr="005C0A47">
              <w:rPr>
                <w:lang w:eastAsia="ko-KR"/>
              </w:rPr>
              <w:t>0.23643</w:t>
            </w:r>
          </w:p>
        </w:tc>
        <w:tc>
          <w:tcPr>
            <w:tcW w:w="833" w:type="pct"/>
            <w:tcBorders>
              <w:top w:val="nil"/>
              <w:left w:val="nil"/>
              <w:bottom w:val="single" w:sz="8" w:space="0" w:color="000000"/>
              <w:right w:val="single" w:sz="8" w:space="0" w:color="000000"/>
            </w:tcBorders>
            <w:shd w:val="clear" w:color="auto" w:fill="auto"/>
            <w:vAlign w:val="center"/>
          </w:tcPr>
          <w:p w14:paraId="24851F03" w14:textId="77777777" w:rsidR="005C0A47" w:rsidRPr="005C0A47" w:rsidRDefault="005C0A47" w:rsidP="005C0A47">
            <w:pPr>
              <w:pStyle w:val="BodyText2"/>
              <w:spacing w:line="480" w:lineRule="auto"/>
              <w:rPr>
                <w:lang w:eastAsia="ko-KR"/>
              </w:rPr>
            </w:pPr>
            <w:r w:rsidRPr="005C0A47">
              <w:rPr>
                <w:lang w:eastAsia="ko-KR"/>
              </w:rPr>
              <w:t>0.6601</w:t>
            </w:r>
          </w:p>
        </w:tc>
      </w:tr>
      <w:tr w:rsidR="005C0A47" w:rsidRPr="00354BDA" w14:paraId="4CDCD921"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787FAB23" w14:textId="77777777" w:rsidR="005C0A47" w:rsidRPr="00D66B23" w:rsidRDefault="005C0A47" w:rsidP="005C0A47">
            <w:pPr>
              <w:pStyle w:val="BodyText2"/>
              <w:spacing w:line="480" w:lineRule="auto"/>
              <w:rPr>
                <w:i/>
                <w:iCs/>
                <w:lang w:eastAsia="ko-KR"/>
              </w:rPr>
            </w:pPr>
            <w:r w:rsidRPr="00D66B23">
              <w:rPr>
                <w:i/>
                <w:iCs/>
                <w:lang w:eastAsia="ko-KR"/>
              </w:rPr>
              <w:t>X</w:t>
            </w:r>
            <w:r w:rsidRPr="00D66B23">
              <w:rPr>
                <w:i/>
                <w:iCs/>
                <w:vertAlign w:val="subscript"/>
                <w:lang w:eastAsia="ko-KR"/>
              </w:rPr>
              <w:t>3</w:t>
            </w:r>
            <w:r w:rsidRPr="00D66B23">
              <w:rPr>
                <w:i/>
                <w:iCs/>
                <w:vertAlign w:val="superscript"/>
                <w:lang w:eastAsia="ko-KR"/>
              </w:rPr>
              <w:t>2</w:t>
            </w:r>
          </w:p>
        </w:tc>
        <w:tc>
          <w:tcPr>
            <w:tcW w:w="598" w:type="pct"/>
            <w:tcBorders>
              <w:top w:val="nil"/>
              <w:left w:val="nil"/>
              <w:bottom w:val="single" w:sz="8" w:space="0" w:color="000000"/>
              <w:right w:val="single" w:sz="8" w:space="0" w:color="000000"/>
            </w:tcBorders>
            <w:shd w:val="clear" w:color="auto" w:fill="auto"/>
            <w:vAlign w:val="center"/>
          </w:tcPr>
          <w:p w14:paraId="54D55779" w14:textId="77777777" w:rsidR="005C0A47" w:rsidRPr="005C0A47" w:rsidRDefault="005C0A47" w:rsidP="005C0A47">
            <w:pPr>
              <w:pStyle w:val="BodyText2"/>
              <w:spacing w:line="480" w:lineRule="auto"/>
              <w:rPr>
                <w:lang w:eastAsia="ko-KR"/>
              </w:rPr>
            </w:pPr>
            <w:r w:rsidRPr="005C0A47">
              <w:rPr>
                <w:lang w:eastAsia="ko-KR"/>
              </w:rPr>
              <w:t>1</w:t>
            </w:r>
          </w:p>
        </w:tc>
        <w:tc>
          <w:tcPr>
            <w:tcW w:w="833" w:type="pct"/>
            <w:tcBorders>
              <w:top w:val="nil"/>
              <w:left w:val="nil"/>
              <w:bottom w:val="single" w:sz="8" w:space="0" w:color="000000"/>
              <w:right w:val="single" w:sz="8" w:space="0" w:color="000000"/>
            </w:tcBorders>
            <w:shd w:val="clear" w:color="auto" w:fill="auto"/>
            <w:vAlign w:val="center"/>
          </w:tcPr>
          <w:p w14:paraId="17899D3E" w14:textId="77777777" w:rsidR="005C0A47" w:rsidRPr="005C0A47" w:rsidRDefault="005C0A47" w:rsidP="005C0A47">
            <w:pPr>
              <w:pStyle w:val="BodyText2"/>
              <w:spacing w:line="480" w:lineRule="auto"/>
              <w:rPr>
                <w:lang w:eastAsia="ko-KR"/>
              </w:rPr>
            </w:pPr>
            <w:r w:rsidRPr="005C0A47">
              <w:rPr>
                <w:lang w:eastAsia="ko-KR"/>
              </w:rPr>
              <w:t>0.19658</w:t>
            </w:r>
          </w:p>
        </w:tc>
        <w:tc>
          <w:tcPr>
            <w:tcW w:w="833" w:type="pct"/>
            <w:tcBorders>
              <w:top w:val="nil"/>
              <w:left w:val="nil"/>
              <w:bottom w:val="single" w:sz="8" w:space="0" w:color="000000"/>
              <w:right w:val="single" w:sz="8" w:space="0" w:color="000000"/>
            </w:tcBorders>
            <w:shd w:val="clear" w:color="auto" w:fill="auto"/>
            <w:vAlign w:val="center"/>
          </w:tcPr>
          <w:p w14:paraId="156216AA" w14:textId="77777777" w:rsidR="005C0A47" w:rsidRPr="005C0A47" w:rsidRDefault="005C0A47" w:rsidP="005C0A47">
            <w:pPr>
              <w:pStyle w:val="BodyText2"/>
              <w:spacing w:line="480" w:lineRule="auto"/>
              <w:rPr>
                <w:lang w:eastAsia="ko-KR"/>
              </w:rPr>
            </w:pPr>
            <w:r w:rsidRPr="005C0A47">
              <w:rPr>
                <w:lang w:eastAsia="ko-KR"/>
              </w:rPr>
              <w:t>0.19658</w:t>
            </w:r>
          </w:p>
        </w:tc>
        <w:tc>
          <w:tcPr>
            <w:tcW w:w="833" w:type="pct"/>
            <w:tcBorders>
              <w:top w:val="nil"/>
              <w:left w:val="nil"/>
              <w:bottom w:val="single" w:sz="8" w:space="0" w:color="000000"/>
              <w:right w:val="single" w:sz="8" w:space="0" w:color="000000"/>
            </w:tcBorders>
            <w:shd w:val="clear" w:color="auto" w:fill="auto"/>
            <w:vAlign w:val="center"/>
          </w:tcPr>
          <w:p w14:paraId="6F0C21A4" w14:textId="77777777" w:rsidR="005C0A47" w:rsidRPr="005C0A47" w:rsidRDefault="005C0A47" w:rsidP="005C0A47">
            <w:pPr>
              <w:pStyle w:val="BodyText2"/>
              <w:spacing w:line="480" w:lineRule="auto"/>
              <w:rPr>
                <w:lang w:eastAsia="ko-KR"/>
              </w:rPr>
            </w:pPr>
            <w:r w:rsidRPr="005C0A47">
              <w:rPr>
                <w:lang w:eastAsia="ko-KR"/>
              </w:rPr>
              <w:t>2.95683</w:t>
            </w:r>
          </w:p>
        </w:tc>
        <w:tc>
          <w:tcPr>
            <w:tcW w:w="833" w:type="pct"/>
            <w:tcBorders>
              <w:top w:val="nil"/>
              <w:left w:val="nil"/>
              <w:bottom w:val="single" w:sz="8" w:space="0" w:color="000000"/>
              <w:right w:val="single" w:sz="8" w:space="0" w:color="000000"/>
            </w:tcBorders>
            <w:shd w:val="clear" w:color="auto" w:fill="auto"/>
            <w:vAlign w:val="center"/>
          </w:tcPr>
          <w:p w14:paraId="3F737F06" w14:textId="77777777" w:rsidR="005C0A47" w:rsidRPr="005C0A47" w:rsidRDefault="005C0A47" w:rsidP="005C0A47">
            <w:pPr>
              <w:pStyle w:val="BodyText2"/>
              <w:spacing w:line="480" w:lineRule="auto"/>
              <w:rPr>
                <w:lang w:eastAsia="ko-KR"/>
              </w:rPr>
            </w:pPr>
            <w:r w:rsidRPr="005C0A47">
              <w:rPr>
                <w:lang w:eastAsia="ko-KR"/>
              </w:rPr>
              <w:t>0.18401</w:t>
            </w:r>
          </w:p>
        </w:tc>
      </w:tr>
      <w:tr w:rsidR="005C0A47" w:rsidRPr="00354BDA" w14:paraId="6D882E0A"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4F82998F" w14:textId="77777777" w:rsidR="005C0A47" w:rsidRPr="00D66B23" w:rsidRDefault="005C0A47" w:rsidP="005C0A47">
            <w:pPr>
              <w:pStyle w:val="BodyText2"/>
              <w:spacing w:line="480" w:lineRule="auto"/>
              <w:rPr>
                <w:i/>
                <w:iCs/>
                <w:lang w:eastAsia="ko-KR"/>
              </w:rPr>
            </w:pPr>
            <w:r w:rsidRPr="00D66B23">
              <w:rPr>
                <w:i/>
                <w:iCs/>
                <w:lang w:eastAsia="ko-KR"/>
              </w:rPr>
              <w:t>X</w:t>
            </w:r>
            <w:r w:rsidRPr="00D66B23">
              <w:rPr>
                <w:i/>
                <w:iCs/>
                <w:vertAlign w:val="subscript"/>
                <w:lang w:eastAsia="ko-KR"/>
              </w:rPr>
              <w:t>1</w:t>
            </w:r>
            <w:r w:rsidRPr="00D66B23">
              <w:rPr>
                <w:i/>
                <w:iCs/>
                <w:lang w:eastAsia="ko-KR"/>
              </w:rPr>
              <w:t>X</w:t>
            </w:r>
            <w:r w:rsidRPr="00D66B23">
              <w:rPr>
                <w:i/>
                <w:iCs/>
                <w:vertAlign w:val="subscript"/>
                <w:lang w:eastAsia="ko-KR"/>
              </w:rPr>
              <w:t>2</w:t>
            </w:r>
          </w:p>
        </w:tc>
        <w:tc>
          <w:tcPr>
            <w:tcW w:w="598" w:type="pct"/>
            <w:tcBorders>
              <w:top w:val="nil"/>
              <w:left w:val="nil"/>
              <w:bottom w:val="single" w:sz="8" w:space="0" w:color="000000"/>
              <w:right w:val="single" w:sz="8" w:space="0" w:color="000000"/>
            </w:tcBorders>
            <w:shd w:val="clear" w:color="auto" w:fill="auto"/>
            <w:vAlign w:val="center"/>
          </w:tcPr>
          <w:p w14:paraId="6049E33B" w14:textId="77777777" w:rsidR="005C0A47" w:rsidRPr="005C0A47" w:rsidRDefault="005C0A47" w:rsidP="005C0A47">
            <w:pPr>
              <w:pStyle w:val="BodyText2"/>
              <w:spacing w:line="480" w:lineRule="auto"/>
              <w:rPr>
                <w:lang w:eastAsia="ko-KR"/>
              </w:rPr>
            </w:pPr>
            <w:r w:rsidRPr="005C0A47">
              <w:rPr>
                <w:lang w:eastAsia="ko-KR"/>
              </w:rPr>
              <w:t>1</w:t>
            </w:r>
          </w:p>
        </w:tc>
        <w:tc>
          <w:tcPr>
            <w:tcW w:w="833" w:type="pct"/>
            <w:tcBorders>
              <w:top w:val="nil"/>
              <w:left w:val="nil"/>
              <w:bottom w:val="single" w:sz="8" w:space="0" w:color="000000"/>
              <w:right w:val="single" w:sz="8" w:space="0" w:color="000000"/>
            </w:tcBorders>
            <w:shd w:val="clear" w:color="auto" w:fill="auto"/>
            <w:vAlign w:val="center"/>
          </w:tcPr>
          <w:p w14:paraId="0D9F37F0" w14:textId="77777777" w:rsidR="005C0A47" w:rsidRPr="005C0A47" w:rsidRDefault="005C0A47" w:rsidP="005C0A47">
            <w:pPr>
              <w:pStyle w:val="BodyText2"/>
              <w:spacing w:line="480" w:lineRule="auto"/>
              <w:rPr>
                <w:lang w:eastAsia="ko-KR"/>
              </w:rPr>
            </w:pPr>
            <w:r w:rsidRPr="005C0A47">
              <w:rPr>
                <w:lang w:eastAsia="ko-KR"/>
              </w:rPr>
              <w:t>24.78297</w:t>
            </w:r>
          </w:p>
        </w:tc>
        <w:tc>
          <w:tcPr>
            <w:tcW w:w="833" w:type="pct"/>
            <w:tcBorders>
              <w:top w:val="nil"/>
              <w:left w:val="nil"/>
              <w:bottom w:val="single" w:sz="8" w:space="0" w:color="000000"/>
              <w:right w:val="single" w:sz="8" w:space="0" w:color="000000"/>
            </w:tcBorders>
            <w:shd w:val="clear" w:color="auto" w:fill="auto"/>
            <w:vAlign w:val="center"/>
          </w:tcPr>
          <w:p w14:paraId="30319C13" w14:textId="77777777" w:rsidR="005C0A47" w:rsidRPr="005C0A47" w:rsidRDefault="005C0A47" w:rsidP="005C0A47">
            <w:pPr>
              <w:pStyle w:val="BodyText2"/>
              <w:spacing w:line="480" w:lineRule="auto"/>
              <w:rPr>
                <w:lang w:eastAsia="ko-KR"/>
              </w:rPr>
            </w:pPr>
            <w:r w:rsidRPr="005C0A47">
              <w:rPr>
                <w:lang w:eastAsia="ko-KR"/>
              </w:rPr>
              <w:t>24.78297</w:t>
            </w:r>
          </w:p>
        </w:tc>
        <w:tc>
          <w:tcPr>
            <w:tcW w:w="833" w:type="pct"/>
            <w:tcBorders>
              <w:top w:val="nil"/>
              <w:left w:val="nil"/>
              <w:bottom w:val="single" w:sz="8" w:space="0" w:color="000000"/>
              <w:right w:val="single" w:sz="8" w:space="0" w:color="000000"/>
            </w:tcBorders>
            <w:shd w:val="clear" w:color="auto" w:fill="auto"/>
            <w:vAlign w:val="center"/>
          </w:tcPr>
          <w:p w14:paraId="7A3D4CFB" w14:textId="77777777" w:rsidR="005C0A47" w:rsidRPr="005C0A47" w:rsidRDefault="005C0A47" w:rsidP="005C0A47">
            <w:pPr>
              <w:pStyle w:val="BodyText2"/>
              <w:spacing w:line="480" w:lineRule="auto"/>
              <w:rPr>
                <w:lang w:eastAsia="ko-KR"/>
              </w:rPr>
            </w:pPr>
            <w:r w:rsidRPr="005C0A47">
              <w:rPr>
                <w:lang w:eastAsia="ko-KR"/>
              </w:rPr>
              <w:t>372.767</w:t>
            </w:r>
          </w:p>
        </w:tc>
        <w:tc>
          <w:tcPr>
            <w:tcW w:w="833" w:type="pct"/>
            <w:tcBorders>
              <w:top w:val="nil"/>
              <w:left w:val="nil"/>
              <w:bottom w:val="single" w:sz="8" w:space="0" w:color="000000"/>
              <w:right w:val="single" w:sz="8" w:space="0" w:color="000000"/>
            </w:tcBorders>
            <w:shd w:val="clear" w:color="auto" w:fill="auto"/>
            <w:vAlign w:val="center"/>
          </w:tcPr>
          <w:p w14:paraId="1CBF2F59" w14:textId="77777777" w:rsidR="005C0A47" w:rsidRPr="005C0A47" w:rsidRDefault="005C0A47" w:rsidP="005C0A47">
            <w:pPr>
              <w:pStyle w:val="BodyText2"/>
              <w:spacing w:line="480" w:lineRule="auto"/>
              <w:rPr>
                <w:lang w:eastAsia="ko-KR"/>
              </w:rPr>
            </w:pPr>
            <w:r w:rsidRPr="005C0A47">
              <w:rPr>
                <w:lang w:eastAsia="ko-KR"/>
              </w:rPr>
              <w:t>3.03×10-4</w:t>
            </w:r>
          </w:p>
        </w:tc>
      </w:tr>
      <w:tr w:rsidR="005C0A47" w:rsidRPr="00354BDA" w14:paraId="5C2C681B"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1C5B2521" w14:textId="77777777" w:rsidR="005C0A47" w:rsidRPr="00D66B23" w:rsidRDefault="005C0A47" w:rsidP="005C0A47">
            <w:pPr>
              <w:pStyle w:val="BodyText2"/>
              <w:spacing w:line="480" w:lineRule="auto"/>
              <w:rPr>
                <w:i/>
                <w:iCs/>
                <w:lang w:eastAsia="ko-KR"/>
              </w:rPr>
            </w:pPr>
            <w:r w:rsidRPr="00D66B23">
              <w:rPr>
                <w:i/>
                <w:iCs/>
                <w:lang w:eastAsia="ko-KR"/>
              </w:rPr>
              <w:t>X</w:t>
            </w:r>
            <w:r w:rsidRPr="00D66B23">
              <w:rPr>
                <w:i/>
                <w:iCs/>
                <w:vertAlign w:val="subscript"/>
                <w:lang w:eastAsia="ko-KR"/>
              </w:rPr>
              <w:t>1</w:t>
            </w:r>
            <w:r w:rsidRPr="00D66B23">
              <w:rPr>
                <w:i/>
                <w:iCs/>
                <w:lang w:eastAsia="ko-KR"/>
              </w:rPr>
              <w:t>X</w:t>
            </w:r>
            <w:r w:rsidRPr="00D66B23">
              <w:rPr>
                <w:i/>
                <w:iCs/>
                <w:vertAlign w:val="subscript"/>
                <w:lang w:eastAsia="ko-KR"/>
              </w:rPr>
              <w:t>3</w:t>
            </w:r>
          </w:p>
        </w:tc>
        <w:tc>
          <w:tcPr>
            <w:tcW w:w="598" w:type="pct"/>
            <w:tcBorders>
              <w:top w:val="nil"/>
              <w:left w:val="nil"/>
              <w:bottom w:val="single" w:sz="8" w:space="0" w:color="000000"/>
              <w:right w:val="single" w:sz="8" w:space="0" w:color="000000"/>
            </w:tcBorders>
            <w:shd w:val="clear" w:color="auto" w:fill="auto"/>
            <w:vAlign w:val="center"/>
          </w:tcPr>
          <w:p w14:paraId="6FAC2140" w14:textId="77777777" w:rsidR="005C0A47" w:rsidRPr="005C0A47" w:rsidRDefault="005C0A47" w:rsidP="005C0A47">
            <w:pPr>
              <w:pStyle w:val="BodyText2"/>
              <w:spacing w:line="480" w:lineRule="auto"/>
              <w:rPr>
                <w:lang w:eastAsia="ko-KR"/>
              </w:rPr>
            </w:pPr>
            <w:r w:rsidRPr="005C0A47">
              <w:rPr>
                <w:lang w:eastAsia="ko-KR"/>
              </w:rPr>
              <w:t>1</w:t>
            </w:r>
          </w:p>
        </w:tc>
        <w:tc>
          <w:tcPr>
            <w:tcW w:w="833" w:type="pct"/>
            <w:tcBorders>
              <w:top w:val="nil"/>
              <w:left w:val="nil"/>
              <w:bottom w:val="single" w:sz="8" w:space="0" w:color="000000"/>
              <w:right w:val="single" w:sz="8" w:space="0" w:color="000000"/>
            </w:tcBorders>
            <w:shd w:val="clear" w:color="auto" w:fill="auto"/>
            <w:vAlign w:val="center"/>
          </w:tcPr>
          <w:p w14:paraId="39849248" w14:textId="77777777" w:rsidR="005C0A47" w:rsidRPr="005C0A47" w:rsidRDefault="005C0A47" w:rsidP="005C0A47">
            <w:pPr>
              <w:pStyle w:val="BodyText2"/>
              <w:spacing w:line="480" w:lineRule="auto"/>
              <w:rPr>
                <w:lang w:eastAsia="ko-KR"/>
              </w:rPr>
            </w:pPr>
            <w:r w:rsidRPr="005C0A47">
              <w:rPr>
                <w:lang w:eastAsia="ko-KR"/>
              </w:rPr>
              <w:t>1.23921</w:t>
            </w:r>
          </w:p>
        </w:tc>
        <w:tc>
          <w:tcPr>
            <w:tcW w:w="833" w:type="pct"/>
            <w:tcBorders>
              <w:top w:val="nil"/>
              <w:left w:val="nil"/>
              <w:bottom w:val="single" w:sz="8" w:space="0" w:color="000000"/>
              <w:right w:val="single" w:sz="8" w:space="0" w:color="000000"/>
            </w:tcBorders>
            <w:shd w:val="clear" w:color="auto" w:fill="auto"/>
            <w:vAlign w:val="center"/>
          </w:tcPr>
          <w:p w14:paraId="2DEC9BB7" w14:textId="77777777" w:rsidR="005C0A47" w:rsidRPr="005C0A47" w:rsidRDefault="005C0A47" w:rsidP="005C0A47">
            <w:pPr>
              <w:pStyle w:val="BodyText2"/>
              <w:spacing w:line="480" w:lineRule="auto"/>
              <w:rPr>
                <w:lang w:eastAsia="ko-KR"/>
              </w:rPr>
            </w:pPr>
            <w:r w:rsidRPr="005C0A47">
              <w:rPr>
                <w:lang w:eastAsia="ko-KR"/>
              </w:rPr>
              <w:t>1.23921</w:t>
            </w:r>
          </w:p>
        </w:tc>
        <w:tc>
          <w:tcPr>
            <w:tcW w:w="833" w:type="pct"/>
            <w:tcBorders>
              <w:top w:val="nil"/>
              <w:left w:val="nil"/>
              <w:bottom w:val="single" w:sz="8" w:space="0" w:color="000000"/>
              <w:right w:val="single" w:sz="8" w:space="0" w:color="000000"/>
            </w:tcBorders>
            <w:shd w:val="clear" w:color="auto" w:fill="auto"/>
            <w:vAlign w:val="center"/>
          </w:tcPr>
          <w:p w14:paraId="691E80DD" w14:textId="77777777" w:rsidR="005C0A47" w:rsidRPr="005C0A47" w:rsidRDefault="005C0A47" w:rsidP="005C0A47">
            <w:pPr>
              <w:pStyle w:val="BodyText2"/>
              <w:spacing w:line="480" w:lineRule="auto"/>
              <w:rPr>
                <w:lang w:eastAsia="ko-KR"/>
              </w:rPr>
            </w:pPr>
            <w:r w:rsidRPr="005C0A47">
              <w:rPr>
                <w:lang w:eastAsia="ko-KR"/>
              </w:rPr>
              <w:t>18.63934</w:t>
            </w:r>
          </w:p>
        </w:tc>
        <w:tc>
          <w:tcPr>
            <w:tcW w:w="833" w:type="pct"/>
            <w:tcBorders>
              <w:top w:val="nil"/>
              <w:left w:val="nil"/>
              <w:bottom w:val="single" w:sz="8" w:space="0" w:color="000000"/>
              <w:right w:val="single" w:sz="8" w:space="0" w:color="000000"/>
            </w:tcBorders>
            <w:shd w:val="clear" w:color="auto" w:fill="auto"/>
            <w:vAlign w:val="center"/>
          </w:tcPr>
          <w:p w14:paraId="52427FC4" w14:textId="77777777" w:rsidR="005C0A47" w:rsidRPr="005C0A47" w:rsidRDefault="005C0A47" w:rsidP="005C0A47">
            <w:pPr>
              <w:pStyle w:val="BodyText2"/>
              <w:spacing w:line="480" w:lineRule="auto"/>
              <w:rPr>
                <w:lang w:eastAsia="ko-KR"/>
              </w:rPr>
            </w:pPr>
            <w:r w:rsidRPr="005C0A47">
              <w:rPr>
                <w:lang w:eastAsia="ko-KR"/>
              </w:rPr>
              <w:t>0.02289</w:t>
            </w:r>
          </w:p>
        </w:tc>
      </w:tr>
      <w:tr w:rsidR="005C0A47" w:rsidRPr="00354BDA" w14:paraId="1759BFCD"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2EA2AED9" w14:textId="77777777" w:rsidR="005C0A47" w:rsidRPr="00D66B23" w:rsidRDefault="005C0A47" w:rsidP="005C0A47">
            <w:pPr>
              <w:pStyle w:val="BodyText2"/>
              <w:spacing w:line="480" w:lineRule="auto"/>
              <w:rPr>
                <w:i/>
                <w:iCs/>
                <w:lang w:eastAsia="ko-KR"/>
              </w:rPr>
            </w:pPr>
            <w:r w:rsidRPr="00D66B23">
              <w:rPr>
                <w:i/>
                <w:iCs/>
                <w:lang w:eastAsia="ko-KR"/>
              </w:rPr>
              <w:t>X</w:t>
            </w:r>
            <w:r w:rsidRPr="00D66B23">
              <w:rPr>
                <w:i/>
                <w:iCs/>
                <w:vertAlign w:val="subscript"/>
                <w:lang w:eastAsia="ko-KR"/>
              </w:rPr>
              <w:t>2</w:t>
            </w:r>
            <w:r w:rsidRPr="00D66B23">
              <w:rPr>
                <w:i/>
                <w:iCs/>
                <w:lang w:eastAsia="ko-KR"/>
              </w:rPr>
              <w:t>X</w:t>
            </w:r>
            <w:r w:rsidRPr="00D66B23">
              <w:rPr>
                <w:i/>
                <w:iCs/>
                <w:vertAlign w:val="subscript"/>
                <w:lang w:eastAsia="ko-KR"/>
              </w:rPr>
              <w:t>3</w:t>
            </w:r>
          </w:p>
        </w:tc>
        <w:tc>
          <w:tcPr>
            <w:tcW w:w="598" w:type="pct"/>
            <w:tcBorders>
              <w:top w:val="nil"/>
              <w:left w:val="nil"/>
              <w:bottom w:val="single" w:sz="8" w:space="0" w:color="000000"/>
              <w:right w:val="single" w:sz="8" w:space="0" w:color="000000"/>
            </w:tcBorders>
            <w:shd w:val="clear" w:color="auto" w:fill="auto"/>
            <w:vAlign w:val="center"/>
          </w:tcPr>
          <w:p w14:paraId="321A88E9" w14:textId="77777777" w:rsidR="005C0A47" w:rsidRPr="005C0A47" w:rsidRDefault="005C0A47" w:rsidP="005C0A47">
            <w:pPr>
              <w:pStyle w:val="BodyText2"/>
              <w:spacing w:line="480" w:lineRule="auto"/>
              <w:rPr>
                <w:lang w:eastAsia="ko-KR"/>
              </w:rPr>
            </w:pPr>
            <w:r w:rsidRPr="005C0A47">
              <w:rPr>
                <w:lang w:eastAsia="ko-KR"/>
              </w:rPr>
              <w:t>1</w:t>
            </w:r>
          </w:p>
        </w:tc>
        <w:tc>
          <w:tcPr>
            <w:tcW w:w="833" w:type="pct"/>
            <w:tcBorders>
              <w:top w:val="nil"/>
              <w:left w:val="nil"/>
              <w:bottom w:val="single" w:sz="8" w:space="0" w:color="000000"/>
              <w:right w:val="single" w:sz="8" w:space="0" w:color="000000"/>
            </w:tcBorders>
            <w:shd w:val="clear" w:color="auto" w:fill="auto"/>
            <w:vAlign w:val="center"/>
          </w:tcPr>
          <w:p w14:paraId="3F031076" w14:textId="77777777" w:rsidR="005C0A47" w:rsidRPr="005C0A47" w:rsidRDefault="005C0A47" w:rsidP="005C0A47">
            <w:pPr>
              <w:pStyle w:val="BodyText2"/>
              <w:spacing w:line="480" w:lineRule="auto"/>
              <w:rPr>
                <w:lang w:eastAsia="ko-KR"/>
              </w:rPr>
            </w:pPr>
            <w:r w:rsidRPr="005C0A47">
              <w:rPr>
                <w:lang w:eastAsia="ko-KR"/>
              </w:rPr>
              <w:t>0.009</w:t>
            </w:r>
          </w:p>
        </w:tc>
        <w:tc>
          <w:tcPr>
            <w:tcW w:w="833" w:type="pct"/>
            <w:tcBorders>
              <w:top w:val="nil"/>
              <w:left w:val="nil"/>
              <w:bottom w:val="single" w:sz="8" w:space="0" w:color="000000"/>
              <w:right w:val="single" w:sz="8" w:space="0" w:color="000000"/>
            </w:tcBorders>
            <w:shd w:val="clear" w:color="auto" w:fill="auto"/>
            <w:vAlign w:val="center"/>
          </w:tcPr>
          <w:p w14:paraId="739B5315" w14:textId="77777777" w:rsidR="005C0A47" w:rsidRPr="005C0A47" w:rsidRDefault="005C0A47" w:rsidP="005C0A47">
            <w:pPr>
              <w:pStyle w:val="BodyText2"/>
              <w:spacing w:line="480" w:lineRule="auto"/>
              <w:rPr>
                <w:lang w:eastAsia="ko-KR"/>
              </w:rPr>
            </w:pPr>
            <w:r w:rsidRPr="005C0A47">
              <w:rPr>
                <w:lang w:eastAsia="ko-KR"/>
              </w:rPr>
              <w:t>0.009</w:t>
            </w:r>
          </w:p>
        </w:tc>
        <w:tc>
          <w:tcPr>
            <w:tcW w:w="833" w:type="pct"/>
            <w:tcBorders>
              <w:top w:val="nil"/>
              <w:left w:val="nil"/>
              <w:bottom w:val="single" w:sz="8" w:space="0" w:color="000000"/>
              <w:right w:val="single" w:sz="8" w:space="0" w:color="000000"/>
            </w:tcBorders>
            <w:shd w:val="clear" w:color="auto" w:fill="auto"/>
            <w:vAlign w:val="center"/>
          </w:tcPr>
          <w:p w14:paraId="28CF5320" w14:textId="77777777" w:rsidR="005C0A47" w:rsidRPr="005C0A47" w:rsidRDefault="005C0A47" w:rsidP="005C0A47">
            <w:pPr>
              <w:pStyle w:val="BodyText2"/>
              <w:spacing w:line="480" w:lineRule="auto"/>
              <w:rPr>
                <w:lang w:eastAsia="ko-KR"/>
              </w:rPr>
            </w:pPr>
            <w:r w:rsidRPr="005C0A47">
              <w:rPr>
                <w:lang w:eastAsia="ko-KR"/>
              </w:rPr>
              <w:t>0.13532</w:t>
            </w:r>
          </w:p>
        </w:tc>
        <w:tc>
          <w:tcPr>
            <w:tcW w:w="833" w:type="pct"/>
            <w:tcBorders>
              <w:top w:val="nil"/>
              <w:left w:val="nil"/>
              <w:bottom w:val="single" w:sz="8" w:space="0" w:color="000000"/>
              <w:right w:val="single" w:sz="8" w:space="0" w:color="000000"/>
            </w:tcBorders>
            <w:shd w:val="clear" w:color="auto" w:fill="auto"/>
            <w:vAlign w:val="center"/>
          </w:tcPr>
          <w:p w14:paraId="34B4CE43" w14:textId="77777777" w:rsidR="005C0A47" w:rsidRPr="005C0A47" w:rsidRDefault="005C0A47" w:rsidP="005C0A47">
            <w:pPr>
              <w:pStyle w:val="BodyText2"/>
              <w:spacing w:line="480" w:lineRule="auto"/>
              <w:rPr>
                <w:lang w:eastAsia="ko-KR"/>
              </w:rPr>
            </w:pPr>
            <w:r w:rsidRPr="005C0A47">
              <w:rPr>
                <w:lang w:eastAsia="ko-KR"/>
              </w:rPr>
              <w:t>0.7374</w:t>
            </w:r>
          </w:p>
        </w:tc>
      </w:tr>
      <w:tr w:rsidR="005C0A47" w:rsidRPr="00354BDA" w14:paraId="43E52232"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691FDEAE" w14:textId="77777777" w:rsidR="005C0A47" w:rsidRPr="005C0A47" w:rsidRDefault="005C0A47" w:rsidP="005C0A47">
            <w:pPr>
              <w:pStyle w:val="BodyText2"/>
              <w:spacing w:line="480" w:lineRule="auto"/>
              <w:rPr>
                <w:lang w:eastAsia="ko-KR"/>
              </w:rPr>
            </w:pPr>
            <w:r w:rsidRPr="005C0A47">
              <w:rPr>
                <w:lang w:eastAsia="ko-KR"/>
              </w:rPr>
              <w:t>Error</w:t>
            </w:r>
          </w:p>
        </w:tc>
        <w:tc>
          <w:tcPr>
            <w:tcW w:w="598" w:type="pct"/>
            <w:tcBorders>
              <w:top w:val="nil"/>
              <w:left w:val="nil"/>
              <w:bottom w:val="single" w:sz="8" w:space="0" w:color="000000"/>
              <w:right w:val="single" w:sz="8" w:space="0" w:color="000000"/>
            </w:tcBorders>
            <w:shd w:val="clear" w:color="auto" w:fill="auto"/>
            <w:vAlign w:val="center"/>
          </w:tcPr>
          <w:p w14:paraId="06AEB6CB" w14:textId="77777777" w:rsidR="005C0A47" w:rsidRPr="005C0A47" w:rsidRDefault="005C0A47" w:rsidP="005C0A47">
            <w:pPr>
              <w:pStyle w:val="BodyText2"/>
              <w:spacing w:line="480" w:lineRule="auto"/>
              <w:rPr>
                <w:lang w:eastAsia="ko-KR"/>
              </w:rPr>
            </w:pPr>
            <w:r w:rsidRPr="005C0A47">
              <w:rPr>
                <w:lang w:eastAsia="ko-KR"/>
              </w:rPr>
              <w:t>6</w:t>
            </w:r>
          </w:p>
        </w:tc>
        <w:tc>
          <w:tcPr>
            <w:tcW w:w="833" w:type="pct"/>
            <w:tcBorders>
              <w:top w:val="nil"/>
              <w:left w:val="nil"/>
              <w:bottom w:val="single" w:sz="8" w:space="0" w:color="000000"/>
              <w:right w:val="single" w:sz="8" w:space="0" w:color="000000"/>
            </w:tcBorders>
            <w:shd w:val="clear" w:color="auto" w:fill="auto"/>
            <w:vAlign w:val="center"/>
          </w:tcPr>
          <w:p w14:paraId="77A74DB4" w14:textId="77777777" w:rsidR="005C0A47" w:rsidRPr="005C0A47" w:rsidRDefault="005C0A47" w:rsidP="005C0A47">
            <w:pPr>
              <w:pStyle w:val="BodyText2"/>
              <w:spacing w:line="480" w:lineRule="auto"/>
              <w:rPr>
                <w:lang w:eastAsia="ko-KR"/>
              </w:rPr>
            </w:pPr>
            <w:r w:rsidRPr="005C0A47">
              <w:rPr>
                <w:lang w:eastAsia="ko-KR"/>
              </w:rPr>
              <w:t>2.22075</w:t>
            </w:r>
          </w:p>
        </w:tc>
        <w:tc>
          <w:tcPr>
            <w:tcW w:w="833" w:type="pct"/>
            <w:tcBorders>
              <w:top w:val="nil"/>
              <w:left w:val="nil"/>
              <w:bottom w:val="single" w:sz="8" w:space="0" w:color="000000"/>
              <w:right w:val="single" w:sz="8" w:space="0" w:color="000000"/>
            </w:tcBorders>
            <w:shd w:val="clear" w:color="auto" w:fill="auto"/>
            <w:vAlign w:val="center"/>
          </w:tcPr>
          <w:p w14:paraId="685CE8ED" w14:textId="77777777" w:rsidR="005C0A47" w:rsidRPr="005C0A47" w:rsidRDefault="005C0A47" w:rsidP="005C0A47">
            <w:pPr>
              <w:pStyle w:val="BodyText2"/>
              <w:spacing w:line="480" w:lineRule="auto"/>
              <w:rPr>
                <w:lang w:eastAsia="ko-KR"/>
              </w:rPr>
            </w:pPr>
            <w:r w:rsidRPr="005C0A47">
              <w:rPr>
                <w:lang w:eastAsia="ko-KR"/>
              </w:rPr>
              <w:t>0.37012</w:t>
            </w:r>
          </w:p>
        </w:tc>
        <w:tc>
          <w:tcPr>
            <w:tcW w:w="833" w:type="pct"/>
            <w:tcBorders>
              <w:top w:val="nil"/>
              <w:left w:val="nil"/>
              <w:bottom w:val="single" w:sz="8" w:space="0" w:color="000000"/>
              <w:right w:val="single" w:sz="8" w:space="0" w:color="000000"/>
            </w:tcBorders>
            <w:shd w:val="clear" w:color="auto" w:fill="auto"/>
            <w:vAlign w:val="center"/>
          </w:tcPr>
          <w:p w14:paraId="4F60B3B9" w14:textId="77777777" w:rsidR="005C0A47" w:rsidRPr="005C0A47" w:rsidRDefault="005C0A47" w:rsidP="005C0A47">
            <w:pPr>
              <w:pStyle w:val="BodyText2"/>
              <w:spacing w:line="480" w:lineRule="auto"/>
              <w:rPr>
                <w:lang w:eastAsia="ko-KR"/>
              </w:rPr>
            </w:pPr>
          </w:p>
        </w:tc>
        <w:tc>
          <w:tcPr>
            <w:tcW w:w="833" w:type="pct"/>
            <w:tcBorders>
              <w:top w:val="nil"/>
              <w:left w:val="nil"/>
              <w:bottom w:val="single" w:sz="8" w:space="0" w:color="000000"/>
              <w:right w:val="single" w:sz="8" w:space="0" w:color="000000"/>
            </w:tcBorders>
            <w:shd w:val="clear" w:color="auto" w:fill="auto"/>
            <w:vAlign w:val="center"/>
          </w:tcPr>
          <w:p w14:paraId="4BDBA210" w14:textId="77777777" w:rsidR="005C0A47" w:rsidRPr="005C0A47" w:rsidRDefault="005C0A47" w:rsidP="005C0A47">
            <w:pPr>
              <w:pStyle w:val="BodyText2"/>
              <w:spacing w:line="480" w:lineRule="auto"/>
              <w:rPr>
                <w:lang w:eastAsia="ko-KR"/>
              </w:rPr>
            </w:pPr>
          </w:p>
        </w:tc>
      </w:tr>
      <w:tr w:rsidR="005C0A47" w:rsidRPr="00354BDA" w14:paraId="1E20D257"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485D9E99" w14:textId="77777777" w:rsidR="005C0A47" w:rsidRPr="005C0A47" w:rsidRDefault="005C0A47" w:rsidP="005C0A47">
            <w:pPr>
              <w:pStyle w:val="BodyText2"/>
              <w:spacing w:line="480" w:lineRule="auto"/>
              <w:rPr>
                <w:lang w:eastAsia="ko-KR"/>
              </w:rPr>
            </w:pPr>
            <w:r w:rsidRPr="005C0A47">
              <w:rPr>
                <w:lang w:eastAsia="ko-KR"/>
              </w:rPr>
              <w:t xml:space="preserve"> Lack of fit</w:t>
            </w:r>
          </w:p>
        </w:tc>
        <w:tc>
          <w:tcPr>
            <w:tcW w:w="598" w:type="pct"/>
            <w:tcBorders>
              <w:top w:val="nil"/>
              <w:left w:val="nil"/>
              <w:bottom w:val="single" w:sz="8" w:space="0" w:color="000000"/>
              <w:right w:val="single" w:sz="8" w:space="0" w:color="000000"/>
            </w:tcBorders>
            <w:shd w:val="clear" w:color="auto" w:fill="auto"/>
            <w:vAlign w:val="center"/>
          </w:tcPr>
          <w:p w14:paraId="4A9A2388" w14:textId="77777777" w:rsidR="005C0A47" w:rsidRPr="005C0A47" w:rsidRDefault="005C0A47" w:rsidP="005C0A47">
            <w:pPr>
              <w:pStyle w:val="BodyText2"/>
              <w:spacing w:line="480" w:lineRule="auto"/>
              <w:rPr>
                <w:lang w:eastAsia="ko-KR"/>
              </w:rPr>
            </w:pPr>
            <w:r w:rsidRPr="005C0A47">
              <w:rPr>
                <w:lang w:eastAsia="ko-KR"/>
              </w:rPr>
              <w:t>3</w:t>
            </w:r>
          </w:p>
        </w:tc>
        <w:tc>
          <w:tcPr>
            <w:tcW w:w="833" w:type="pct"/>
            <w:tcBorders>
              <w:top w:val="nil"/>
              <w:left w:val="nil"/>
              <w:bottom w:val="single" w:sz="8" w:space="0" w:color="000000"/>
              <w:right w:val="single" w:sz="8" w:space="0" w:color="000000"/>
            </w:tcBorders>
            <w:shd w:val="clear" w:color="auto" w:fill="auto"/>
            <w:vAlign w:val="center"/>
          </w:tcPr>
          <w:p w14:paraId="1651EAFB" w14:textId="77777777" w:rsidR="005C0A47" w:rsidRPr="005C0A47" w:rsidRDefault="005C0A47" w:rsidP="005C0A47">
            <w:pPr>
              <w:pStyle w:val="BodyText2"/>
              <w:spacing w:line="480" w:lineRule="auto"/>
              <w:rPr>
                <w:lang w:eastAsia="ko-KR"/>
              </w:rPr>
            </w:pPr>
            <w:r w:rsidRPr="005C0A47">
              <w:rPr>
                <w:lang w:eastAsia="ko-KR"/>
              </w:rPr>
              <w:t>2.0213</w:t>
            </w:r>
          </w:p>
        </w:tc>
        <w:tc>
          <w:tcPr>
            <w:tcW w:w="833" w:type="pct"/>
            <w:tcBorders>
              <w:top w:val="nil"/>
              <w:left w:val="nil"/>
              <w:bottom w:val="single" w:sz="8" w:space="0" w:color="000000"/>
              <w:right w:val="single" w:sz="8" w:space="0" w:color="000000"/>
            </w:tcBorders>
            <w:shd w:val="clear" w:color="auto" w:fill="auto"/>
            <w:vAlign w:val="center"/>
          </w:tcPr>
          <w:p w14:paraId="5FB0591A" w14:textId="77777777" w:rsidR="005C0A47" w:rsidRPr="005C0A47" w:rsidRDefault="005C0A47" w:rsidP="005C0A47">
            <w:pPr>
              <w:pStyle w:val="BodyText2"/>
              <w:spacing w:line="480" w:lineRule="auto"/>
              <w:rPr>
                <w:lang w:eastAsia="ko-KR"/>
              </w:rPr>
            </w:pPr>
            <w:r w:rsidRPr="005C0A47">
              <w:rPr>
                <w:lang w:eastAsia="ko-KR"/>
              </w:rPr>
              <w:t>0.67377</w:t>
            </w:r>
          </w:p>
        </w:tc>
        <w:tc>
          <w:tcPr>
            <w:tcW w:w="833" w:type="pct"/>
            <w:tcBorders>
              <w:top w:val="nil"/>
              <w:left w:val="nil"/>
              <w:bottom w:val="single" w:sz="8" w:space="0" w:color="000000"/>
              <w:right w:val="single" w:sz="8" w:space="0" w:color="000000"/>
            </w:tcBorders>
            <w:shd w:val="clear" w:color="auto" w:fill="auto"/>
            <w:vAlign w:val="center"/>
          </w:tcPr>
          <w:p w14:paraId="0B5723F3" w14:textId="77777777" w:rsidR="005C0A47" w:rsidRPr="005C0A47" w:rsidRDefault="005C0A47" w:rsidP="005C0A47">
            <w:pPr>
              <w:pStyle w:val="BodyText2"/>
              <w:spacing w:line="480" w:lineRule="auto"/>
              <w:rPr>
                <w:lang w:eastAsia="ko-KR"/>
              </w:rPr>
            </w:pPr>
            <w:r w:rsidRPr="005C0A47">
              <w:rPr>
                <w:lang w:eastAsia="ko-KR"/>
              </w:rPr>
              <w:t>10.13429</w:t>
            </w:r>
          </w:p>
        </w:tc>
        <w:tc>
          <w:tcPr>
            <w:tcW w:w="833" w:type="pct"/>
            <w:tcBorders>
              <w:top w:val="nil"/>
              <w:left w:val="nil"/>
              <w:bottom w:val="single" w:sz="8" w:space="0" w:color="000000"/>
              <w:right w:val="single" w:sz="8" w:space="0" w:color="000000"/>
            </w:tcBorders>
            <w:shd w:val="clear" w:color="auto" w:fill="auto"/>
            <w:vAlign w:val="center"/>
          </w:tcPr>
          <w:p w14:paraId="290ACB2A" w14:textId="77777777" w:rsidR="005C0A47" w:rsidRPr="005C0A47" w:rsidRDefault="005C0A47" w:rsidP="005C0A47">
            <w:pPr>
              <w:pStyle w:val="BodyText2"/>
              <w:spacing w:line="480" w:lineRule="auto"/>
              <w:rPr>
                <w:lang w:eastAsia="ko-KR"/>
              </w:rPr>
            </w:pPr>
            <w:r w:rsidRPr="005C0A47">
              <w:rPr>
                <w:lang w:eastAsia="ko-KR"/>
              </w:rPr>
              <w:t>0.04444</w:t>
            </w:r>
          </w:p>
        </w:tc>
      </w:tr>
      <w:tr w:rsidR="005C0A47" w:rsidRPr="00354BDA" w14:paraId="090383AF"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6C322367" w14:textId="77777777" w:rsidR="005C0A47" w:rsidRPr="005C0A47" w:rsidRDefault="005C0A47" w:rsidP="005C0A47">
            <w:pPr>
              <w:pStyle w:val="BodyText2"/>
              <w:spacing w:line="480" w:lineRule="auto"/>
              <w:rPr>
                <w:lang w:eastAsia="ko-KR"/>
              </w:rPr>
            </w:pPr>
            <w:r w:rsidRPr="005C0A47">
              <w:rPr>
                <w:lang w:eastAsia="ko-KR"/>
              </w:rPr>
              <w:t xml:space="preserve"> Pure Error</w:t>
            </w:r>
          </w:p>
        </w:tc>
        <w:tc>
          <w:tcPr>
            <w:tcW w:w="598" w:type="pct"/>
            <w:tcBorders>
              <w:top w:val="nil"/>
              <w:left w:val="nil"/>
              <w:bottom w:val="single" w:sz="8" w:space="0" w:color="000000"/>
              <w:right w:val="single" w:sz="8" w:space="0" w:color="000000"/>
            </w:tcBorders>
            <w:shd w:val="clear" w:color="auto" w:fill="auto"/>
            <w:vAlign w:val="center"/>
          </w:tcPr>
          <w:p w14:paraId="5A85116A" w14:textId="77777777" w:rsidR="005C0A47" w:rsidRPr="005C0A47" w:rsidRDefault="005C0A47" w:rsidP="005C0A47">
            <w:pPr>
              <w:pStyle w:val="BodyText2"/>
              <w:spacing w:line="480" w:lineRule="auto"/>
              <w:rPr>
                <w:lang w:eastAsia="ko-KR"/>
              </w:rPr>
            </w:pPr>
            <w:r w:rsidRPr="005C0A47">
              <w:rPr>
                <w:lang w:eastAsia="ko-KR"/>
              </w:rPr>
              <w:t>3</w:t>
            </w:r>
          </w:p>
        </w:tc>
        <w:tc>
          <w:tcPr>
            <w:tcW w:w="833" w:type="pct"/>
            <w:tcBorders>
              <w:top w:val="nil"/>
              <w:left w:val="nil"/>
              <w:bottom w:val="single" w:sz="8" w:space="0" w:color="000000"/>
              <w:right w:val="single" w:sz="8" w:space="0" w:color="000000"/>
            </w:tcBorders>
            <w:shd w:val="clear" w:color="auto" w:fill="auto"/>
            <w:vAlign w:val="center"/>
          </w:tcPr>
          <w:p w14:paraId="3DF9F809" w14:textId="77777777" w:rsidR="005C0A47" w:rsidRPr="005C0A47" w:rsidRDefault="005C0A47" w:rsidP="005C0A47">
            <w:pPr>
              <w:pStyle w:val="BodyText2"/>
              <w:spacing w:line="480" w:lineRule="auto"/>
              <w:rPr>
                <w:lang w:eastAsia="ko-KR"/>
              </w:rPr>
            </w:pPr>
            <w:r w:rsidRPr="005C0A47">
              <w:rPr>
                <w:lang w:eastAsia="ko-KR"/>
              </w:rPr>
              <w:t>0.19945</w:t>
            </w:r>
          </w:p>
        </w:tc>
        <w:tc>
          <w:tcPr>
            <w:tcW w:w="833" w:type="pct"/>
            <w:tcBorders>
              <w:top w:val="nil"/>
              <w:left w:val="nil"/>
              <w:bottom w:val="single" w:sz="8" w:space="0" w:color="000000"/>
              <w:right w:val="single" w:sz="8" w:space="0" w:color="000000"/>
            </w:tcBorders>
            <w:shd w:val="clear" w:color="auto" w:fill="auto"/>
            <w:vAlign w:val="center"/>
          </w:tcPr>
          <w:p w14:paraId="39AD33A8" w14:textId="77777777" w:rsidR="005C0A47" w:rsidRPr="005C0A47" w:rsidRDefault="005C0A47" w:rsidP="005C0A47">
            <w:pPr>
              <w:pStyle w:val="BodyText2"/>
              <w:spacing w:line="480" w:lineRule="auto"/>
              <w:rPr>
                <w:lang w:eastAsia="ko-KR"/>
              </w:rPr>
            </w:pPr>
            <w:r w:rsidRPr="005C0A47">
              <w:rPr>
                <w:lang w:eastAsia="ko-KR"/>
              </w:rPr>
              <w:t>0.06648</w:t>
            </w:r>
          </w:p>
        </w:tc>
        <w:tc>
          <w:tcPr>
            <w:tcW w:w="833" w:type="pct"/>
            <w:tcBorders>
              <w:top w:val="nil"/>
              <w:left w:val="nil"/>
              <w:bottom w:val="single" w:sz="8" w:space="0" w:color="000000"/>
              <w:right w:val="single" w:sz="8" w:space="0" w:color="000000"/>
            </w:tcBorders>
            <w:shd w:val="clear" w:color="auto" w:fill="auto"/>
            <w:vAlign w:val="center"/>
          </w:tcPr>
          <w:p w14:paraId="44A38B53" w14:textId="77777777" w:rsidR="005C0A47" w:rsidRPr="005C0A47" w:rsidRDefault="005C0A47" w:rsidP="005C0A47">
            <w:pPr>
              <w:pStyle w:val="BodyText2"/>
              <w:spacing w:line="480" w:lineRule="auto"/>
              <w:rPr>
                <w:lang w:eastAsia="ko-KR"/>
              </w:rPr>
            </w:pPr>
          </w:p>
        </w:tc>
        <w:tc>
          <w:tcPr>
            <w:tcW w:w="833" w:type="pct"/>
            <w:tcBorders>
              <w:top w:val="nil"/>
              <w:left w:val="nil"/>
              <w:bottom w:val="single" w:sz="8" w:space="0" w:color="000000"/>
              <w:right w:val="single" w:sz="8" w:space="0" w:color="000000"/>
            </w:tcBorders>
            <w:shd w:val="clear" w:color="auto" w:fill="auto"/>
            <w:vAlign w:val="center"/>
          </w:tcPr>
          <w:p w14:paraId="5124BA14" w14:textId="77777777" w:rsidR="005C0A47" w:rsidRPr="005C0A47" w:rsidRDefault="005C0A47" w:rsidP="005C0A47">
            <w:pPr>
              <w:pStyle w:val="BodyText2"/>
              <w:spacing w:line="480" w:lineRule="auto"/>
              <w:rPr>
                <w:lang w:eastAsia="ko-KR"/>
              </w:rPr>
            </w:pPr>
          </w:p>
        </w:tc>
      </w:tr>
      <w:tr w:rsidR="005C0A47" w:rsidRPr="00354BDA" w14:paraId="2021444B" w14:textId="77777777" w:rsidTr="00A31C87">
        <w:trPr>
          <w:trHeight w:val="20"/>
        </w:trPr>
        <w:tc>
          <w:tcPr>
            <w:tcW w:w="1069" w:type="pct"/>
            <w:tcBorders>
              <w:top w:val="nil"/>
              <w:left w:val="single" w:sz="8" w:space="0" w:color="000000"/>
              <w:bottom w:val="single" w:sz="8" w:space="0" w:color="000000"/>
              <w:right w:val="single" w:sz="8" w:space="0" w:color="000000"/>
            </w:tcBorders>
            <w:shd w:val="clear" w:color="auto" w:fill="auto"/>
            <w:vAlign w:val="bottom"/>
            <w:hideMark/>
          </w:tcPr>
          <w:p w14:paraId="66DF920F" w14:textId="77777777" w:rsidR="005C0A47" w:rsidRPr="005C0A47" w:rsidRDefault="005C0A47" w:rsidP="005C0A47">
            <w:pPr>
              <w:pStyle w:val="BodyText2"/>
              <w:spacing w:line="480" w:lineRule="auto"/>
              <w:rPr>
                <w:lang w:eastAsia="ko-KR"/>
              </w:rPr>
            </w:pPr>
            <w:r w:rsidRPr="005C0A47">
              <w:rPr>
                <w:lang w:eastAsia="ko-KR"/>
              </w:rPr>
              <w:t>Total</w:t>
            </w:r>
          </w:p>
        </w:tc>
        <w:tc>
          <w:tcPr>
            <w:tcW w:w="598" w:type="pct"/>
            <w:tcBorders>
              <w:top w:val="nil"/>
              <w:left w:val="nil"/>
              <w:bottom w:val="single" w:sz="8" w:space="0" w:color="000000"/>
              <w:right w:val="single" w:sz="8" w:space="0" w:color="000000"/>
            </w:tcBorders>
            <w:shd w:val="clear" w:color="auto" w:fill="auto"/>
            <w:vAlign w:val="center"/>
          </w:tcPr>
          <w:p w14:paraId="29F34036" w14:textId="77777777" w:rsidR="005C0A47" w:rsidRPr="005C0A47" w:rsidRDefault="005C0A47" w:rsidP="005C0A47">
            <w:pPr>
              <w:pStyle w:val="BodyText2"/>
              <w:spacing w:line="480" w:lineRule="auto"/>
              <w:rPr>
                <w:lang w:eastAsia="ko-KR"/>
              </w:rPr>
            </w:pPr>
            <w:r w:rsidRPr="005C0A47">
              <w:rPr>
                <w:lang w:eastAsia="ko-KR"/>
              </w:rPr>
              <w:t>21</w:t>
            </w:r>
          </w:p>
        </w:tc>
        <w:tc>
          <w:tcPr>
            <w:tcW w:w="833" w:type="pct"/>
            <w:tcBorders>
              <w:top w:val="nil"/>
              <w:left w:val="nil"/>
              <w:bottom w:val="single" w:sz="8" w:space="0" w:color="000000"/>
              <w:right w:val="single" w:sz="8" w:space="0" w:color="000000"/>
            </w:tcBorders>
            <w:shd w:val="clear" w:color="auto" w:fill="auto"/>
            <w:vAlign w:val="center"/>
          </w:tcPr>
          <w:p w14:paraId="73F32DA2" w14:textId="77777777" w:rsidR="005C0A47" w:rsidRPr="005C0A47" w:rsidRDefault="005C0A47" w:rsidP="005C0A47">
            <w:pPr>
              <w:pStyle w:val="BodyText2"/>
              <w:spacing w:line="480" w:lineRule="auto"/>
              <w:rPr>
                <w:lang w:eastAsia="ko-KR"/>
              </w:rPr>
            </w:pPr>
            <w:r w:rsidRPr="005C0A47">
              <w:rPr>
                <w:lang w:eastAsia="ko-KR"/>
              </w:rPr>
              <w:t>136.895</w:t>
            </w:r>
          </w:p>
        </w:tc>
        <w:tc>
          <w:tcPr>
            <w:tcW w:w="833" w:type="pct"/>
            <w:tcBorders>
              <w:top w:val="nil"/>
              <w:left w:val="nil"/>
              <w:bottom w:val="single" w:sz="8" w:space="0" w:color="000000"/>
              <w:right w:val="single" w:sz="8" w:space="0" w:color="000000"/>
            </w:tcBorders>
            <w:shd w:val="clear" w:color="auto" w:fill="auto"/>
            <w:vAlign w:val="center"/>
          </w:tcPr>
          <w:p w14:paraId="532A8DC5" w14:textId="77777777" w:rsidR="005C0A47" w:rsidRPr="005C0A47" w:rsidRDefault="005C0A47" w:rsidP="005C0A47">
            <w:pPr>
              <w:pStyle w:val="BodyText2"/>
              <w:spacing w:line="480" w:lineRule="auto"/>
              <w:rPr>
                <w:lang w:eastAsia="ko-KR"/>
              </w:rPr>
            </w:pPr>
          </w:p>
        </w:tc>
        <w:tc>
          <w:tcPr>
            <w:tcW w:w="833" w:type="pct"/>
            <w:tcBorders>
              <w:top w:val="nil"/>
              <w:left w:val="nil"/>
              <w:bottom w:val="single" w:sz="8" w:space="0" w:color="000000"/>
              <w:right w:val="single" w:sz="8" w:space="0" w:color="000000"/>
            </w:tcBorders>
            <w:shd w:val="clear" w:color="auto" w:fill="auto"/>
            <w:vAlign w:val="center"/>
          </w:tcPr>
          <w:p w14:paraId="228DAA64" w14:textId="77777777" w:rsidR="005C0A47" w:rsidRPr="005C0A47" w:rsidRDefault="005C0A47" w:rsidP="005C0A47">
            <w:pPr>
              <w:pStyle w:val="BodyText2"/>
              <w:spacing w:line="480" w:lineRule="auto"/>
              <w:rPr>
                <w:lang w:eastAsia="ko-KR"/>
              </w:rPr>
            </w:pPr>
          </w:p>
        </w:tc>
        <w:tc>
          <w:tcPr>
            <w:tcW w:w="833" w:type="pct"/>
            <w:tcBorders>
              <w:top w:val="nil"/>
              <w:left w:val="nil"/>
              <w:bottom w:val="single" w:sz="8" w:space="0" w:color="000000"/>
              <w:right w:val="single" w:sz="8" w:space="0" w:color="000000"/>
            </w:tcBorders>
            <w:shd w:val="clear" w:color="auto" w:fill="auto"/>
            <w:vAlign w:val="center"/>
          </w:tcPr>
          <w:p w14:paraId="2FCE806B" w14:textId="77777777" w:rsidR="005C0A47" w:rsidRPr="005C0A47" w:rsidRDefault="005C0A47" w:rsidP="005C0A47">
            <w:pPr>
              <w:pStyle w:val="BodyText2"/>
              <w:spacing w:line="480" w:lineRule="auto"/>
              <w:rPr>
                <w:lang w:eastAsia="ko-KR"/>
              </w:rPr>
            </w:pPr>
          </w:p>
        </w:tc>
      </w:tr>
    </w:tbl>
    <w:p w14:paraId="3745A64C" w14:textId="77777777" w:rsidR="005C0A47" w:rsidRPr="005C0A47" w:rsidRDefault="005C0A47" w:rsidP="005C0A47">
      <w:pPr>
        <w:pStyle w:val="BodyText2"/>
        <w:spacing w:line="480" w:lineRule="auto"/>
        <w:rPr>
          <w:lang w:eastAsia="ko-KR"/>
        </w:rPr>
      </w:pPr>
    </w:p>
    <w:p w14:paraId="698B8E08" w14:textId="1D417429" w:rsidR="00A850F7" w:rsidRDefault="00957178" w:rsidP="00957178">
      <w:pPr>
        <w:pStyle w:val="BodyText2"/>
        <w:spacing w:line="480" w:lineRule="auto"/>
      </w:pPr>
      <w:r>
        <w:rPr>
          <w:lang w:eastAsia="ko-KR"/>
        </w:rPr>
        <w:t xml:space="preserve">Using the ink properties obtained from the BBD, we performed numerical flow simulations to obtain proper process conditions to guide experimental coating trials. </w:t>
      </w:r>
      <w:r>
        <w:t xml:space="preserve">Finally, experimental verification is </w:t>
      </w:r>
      <w:r>
        <w:lastRenderedPageBreak/>
        <w:t xml:space="preserve">performed on a ML slide die and </w:t>
      </w:r>
      <w:r w:rsidR="0078264C">
        <w:t>the</w:t>
      </w:r>
      <w:r>
        <w:t xml:space="preserve"> degree of miscibility was observed for various ink formulation conditions. This research is expected to serve as a practical guide for determining the optimal ink formulation and operating conditions when using ML slide coating for fuel cell manufacturing.</w:t>
      </w:r>
    </w:p>
    <w:p w14:paraId="7B9AFF80" w14:textId="0448C7AA" w:rsidR="007A6EEF" w:rsidRDefault="007A6EEF" w:rsidP="00957178">
      <w:pPr>
        <w:pStyle w:val="BodyText2"/>
        <w:spacing w:line="480" w:lineRule="auto"/>
      </w:pPr>
    </w:p>
    <w:p w14:paraId="364689BA" w14:textId="77777777" w:rsidR="007A6EEF" w:rsidRDefault="007A6EEF" w:rsidP="007A6EEF">
      <w:pPr>
        <w:pStyle w:val="BodyText2"/>
        <w:spacing w:line="480" w:lineRule="auto"/>
        <w:rPr>
          <w:b/>
          <w:bCs/>
        </w:rPr>
      </w:pPr>
      <w:r w:rsidRPr="008B232D">
        <w:rPr>
          <w:b/>
          <w:bCs/>
        </w:rPr>
        <w:t>References</w:t>
      </w:r>
    </w:p>
    <w:p w14:paraId="67C28368" w14:textId="5A150B70" w:rsidR="007A6EEF" w:rsidRDefault="007A6EEF" w:rsidP="00635F8E">
      <w:pPr>
        <w:pStyle w:val="BodyText2"/>
        <w:spacing w:line="480" w:lineRule="auto"/>
        <w:rPr>
          <w:color w:val="auto"/>
        </w:rPr>
      </w:pPr>
      <w:r w:rsidRPr="00294F72">
        <w:rPr>
          <w:color w:val="auto"/>
        </w:rPr>
        <w:t xml:space="preserve">[1] </w:t>
      </w:r>
      <w:proofErr w:type="spellStart"/>
      <w:r w:rsidR="00294F72" w:rsidRPr="00294F72">
        <w:rPr>
          <w:color w:val="auto"/>
        </w:rPr>
        <w:t>Buerkin</w:t>
      </w:r>
      <w:proofErr w:type="spellEnd"/>
      <w:r w:rsidR="00294F72" w:rsidRPr="00294F72">
        <w:rPr>
          <w:color w:val="auto"/>
        </w:rPr>
        <w:t xml:space="preserve">, Cornelia K., et al. "Investigation of interfacial instabilities with a two-layer slide coating process." </w:t>
      </w:r>
      <w:r w:rsidR="00294F72" w:rsidRPr="00294F72">
        <w:rPr>
          <w:i/>
          <w:iCs/>
          <w:color w:val="auto"/>
        </w:rPr>
        <w:t>Journal of Coatings Technology and Research</w:t>
      </w:r>
      <w:r w:rsidR="00294F72" w:rsidRPr="00294F72">
        <w:rPr>
          <w:color w:val="auto"/>
        </w:rPr>
        <w:t xml:space="preserve"> 14.5 (2017): 991-1001.</w:t>
      </w:r>
    </w:p>
    <w:p w14:paraId="7464A785" w14:textId="1FE5DE3B" w:rsidR="00EA04D7" w:rsidRPr="00294F72" w:rsidRDefault="00EA04D7" w:rsidP="00635F8E">
      <w:pPr>
        <w:pStyle w:val="BodyText2"/>
        <w:spacing w:line="480" w:lineRule="auto"/>
        <w:rPr>
          <w:color w:val="auto"/>
        </w:rPr>
      </w:pPr>
      <w:r>
        <w:rPr>
          <w:color w:val="auto"/>
        </w:rPr>
        <w:t>[2]</w:t>
      </w:r>
      <w:r w:rsidR="00826316" w:rsidRPr="00826316">
        <w:t xml:space="preserve"> </w:t>
      </w:r>
      <w:r w:rsidR="00826316" w:rsidRPr="00826316">
        <w:rPr>
          <w:color w:val="auto"/>
        </w:rPr>
        <w:t xml:space="preserve">Shakeel, </w:t>
      </w:r>
      <w:proofErr w:type="spellStart"/>
      <w:r w:rsidR="00826316" w:rsidRPr="00826316">
        <w:rPr>
          <w:color w:val="auto"/>
        </w:rPr>
        <w:t>Faiyaz</w:t>
      </w:r>
      <w:proofErr w:type="spellEnd"/>
      <w:r w:rsidR="00826316" w:rsidRPr="00826316">
        <w:rPr>
          <w:color w:val="auto"/>
        </w:rPr>
        <w:t>, et al. "Box–Behnken statistical design for removal of methylene blue from aqueous solution using sodium dodecyl sulfate self-</w:t>
      </w:r>
      <w:proofErr w:type="spellStart"/>
      <w:r w:rsidR="00826316" w:rsidRPr="00826316">
        <w:rPr>
          <w:color w:val="auto"/>
        </w:rPr>
        <w:t>microemulsifying</w:t>
      </w:r>
      <w:proofErr w:type="spellEnd"/>
      <w:r w:rsidR="00826316" w:rsidRPr="00826316">
        <w:rPr>
          <w:color w:val="auto"/>
        </w:rPr>
        <w:t xml:space="preserve"> systems." </w:t>
      </w:r>
      <w:r w:rsidR="00826316" w:rsidRPr="00826316">
        <w:rPr>
          <w:i/>
          <w:iCs/>
          <w:color w:val="auto"/>
        </w:rPr>
        <w:t>Industrial &amp; Engineering Chemistry Research</w:t>
      </w:r>
      <w:r w:rsidR="00826316" w:rsidRPr="00826316">
        <w:rPr>
          <w:color w:val="auto"/>
        </w:rPr>
        <w:t xml:space="preserve"> 53.3 (2014): 1179-1188.</w:t>
      </w:r>
    </w:p>
    <w:p w14:paraId="2C381A8D" w14:textId="77777777" w:rsidR="007A6EEF" w:rsidRPr="008B232D" w:rsidRDefault="007A6EEF" w:rsidP="007A6EEF">
      <w:pPr>
        <w:pStyle w:val="BodyText2"/>
        <w:spacing w:line="480" w:lineRule="auto"/>
        <w:rPr>
          <w:b/>
          <w:bCs/>
        </w:rPr>
      </w:pPr>
    </w:p>
    <w:p w14:paraId="7F5F7108" w14:textId="77777777" w:rsidR="007A6EEF" w:rsidRPr="006A1BFF" w:rsidRDefault="007A6EEF" w:rsidP="007A6EEF">
      <w:pPr>
        <w:pStyle w:val="BodyText2"/>
        <w:spacing w:line="480" w:lineRule="auto"/>
        <w:rPr>
          <w:b/>
          <w:bCs/>
          <w:color w:val="auto"/>
        </w:rPr>
      </w:pPr>
      <w:r w:rsidRPr="008B232D">
        <w:rPr>
          <w:b/>
          <w:bCs/>
        </w:rPr>
        <w:t>Acknowledgements</w:t>
      </w:r>
    </w:p>
    <w:p w14:paraId="0B8029A2" w14:textId="0C7A8B84" w:rsidR="007A6EEF" w:rsidRPr="006A1BFF" w:rsidRDefault="007A6EEF" w:rsidP="007A6EEF">
      <w:pPr>
        <w:pStyle w:val="BodyText2"/>
        <w:spacing w:line="480" w:lineRule="auto"/>
        <w:rPr>
          <w:color w:val="auto"/>
          <w:lang w:eastAsia="ko-KR"/>
        </w:rPr>
      </w:pPr>
      <w:r w:rsidRPr="006A1BFF">
        <w:rPr>
          <w:color w:val="auto"/>
          <w:lang w:eastAsia="ko-KR"/>
        </w:rPr>
        <w:t xml:space="preserve">This work was authored by the National Renewable Energy Laboratory, operated by the Alliance for Sustainable Energy, LLC, for the U.S. Department of Energy (DOE) under Contract No. </w:t>
      </w:r>
      <w:r w:rsidR="006A1BFF" w:rsidRPr="006A1BFF">
        <w:rPr>
          <w:color w:val="auto"/>
          <w:lang w:eastAsia="ko-KR"/>
        </w:rPr>
        <w:t>DE-AC36-08GO28308</w:t>
      </w:r>
      <w:r w:rsidRPr="006A1BFF">
        <w:rPr>
          <w:color w:val="auto"/>
          <w:lang w:eastAsia="ko-KR"/>
        </w:rPr>
        <w:t>. Funding</w:t>
      </w:r>
      <w:r w:rsidR="00305D9D" w:rsidRPr="006A1BFF">
        <w:rPr>
          <w:color w:val="auto"/>
          <w:lang w:eastAsia="ko-KR"/>
        </w:rPr>
        <w:t xml:space="preserve"> </w:t>
      </w:r>
      <w:r w:rsidRPr="006A1BFF">
        <w:rPr>
          <w:color w:val="auto"/>
          <w:lang w:eastAsia="ko-KR"/>
        </w:rPr>
        <w:t xml:space="preserve">provided by the U.S. Department of Energy, Office of Energy Efficiency and Renewable Energy, </w:t>
      </w:r>
      <w:r w:rsidR="006A1BFF" w:rsidRPr="006A1BFF">
        <w:rPr>
          <w:color w:val="auto"/>
        </w:rPr>
        <w:t>Advanced Manufacturing Office</w:t>
      </w:r>
      <w:r w:rsidRPr="006A1BFF">
        <w:rPr>
          <w:color w:val="auto"/>
          <w:lang w:eastAsia="ko-KR"/>
        </w:rPr>
        <w:t xml:space="preserve">. The views expressed in the article do not necessarily represent the views of the DOE or the U.S. Government. </w:t>
      </w:r>
    </w:p>
    <w:p w14:paraId="57E3796B" w14:textId="77777777" w:rsidR="00014CFA" w:rsidRPr="0099418D" w:rsidRDefault="00014CFA" w:rsidP="00014CFA">
      <w:pPr>
        <w:pStyle w:val="BodyText2"/>
        <w:spacing w:line="480" w:lineRule="auto"/>
        <w:rPr>
          <w:lang w:eastAsia="ko-KR"/>
        </w:rPr>
      </w:pPr>
      <w:r w:rsidRPr="00FD2434">
        <w:rPr>
          <w:lang w:eastAsia="ko-KR"/>
        </w:rPr>
        <w:t xml:space="preserve">Sandia National Laboratories is a </w:t>
      </w:r>
      <w:proofErr w:type="spellStart"/>
      <w:r w:rsidRPr="00FD2434">
        <w:rPr>
          <w:lang w:eastAsia="ko-KR"/>
        </w:rPr>
        <w:t>multimission</w:t>
      </w:r>
      <w:proofErr w:type="spellEnd"/>
      <w:r w:rsidRPr="00FD2434">
        <w:rPr>
          <w:lang w:eastAsia="ko-KR"/>
        </w:rPr>
        <w:t xml:space="preserve"> laboratory managed and operated by National Technology and Engineering Solutions of Sandia, LLC, a wholly owned subsidiary of Honeywell International Inc., for the U.S. Department of Energy’s National Nuclear Security Administration under contract DE-NA0003525.</w:t>
      </w:r>
    </w:p>
    <w:p w14:paraId="77208977" w14:textId="77777777" w:rsidR="007A6EEF" w:rsidRPr="00305D9D" w:rsidRDefault="007A6EEF" w:rsidP="00957178">
      <w:pPr>
        <w:pStyle w:val="BodyText2"/>
        <w:spacing w:line="480" w:lineRule="auto"/>
        <w:rPr>
          <w:lang w:eastAsia="ko-KR"/>
        </w:rPr>
      </w:pPr>
    </w:p>
    <w:sectPr w:rsidR="007A6EEF" w:rsidRPr="00305D9D">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4E439" w14:textId="77777777" w:rsidR="00D332A5" w:rsidRDefault="00D332A5" w:rsidP="002C49C1">
      <w:r>
        <w:separator/>
      </w:r>
    </w:p>
  </w:endnote>
  <w:endnote w:type="continuationSeparator" w:id="0">
    <w:p w14:paraId="5A988A09" w14:textId="77777777" w:rsidR="00D332A5" w:rsidRDefault="00D332A5"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8D680" w14:textId="77777777" w:rsidR="00D332A5" w:rsidRDefault="00D332A5" w:rsidP="002C49C1">
      <w:r>
        <w:separator/>
      </w:r>
    </w:p>
  </w:footnote>
  <w:footnote w:type="continuationSeparator" w:id="0">
    <w:p w14:paraId="32D9BBB7" w14:textId="77777777" w:rsidR="00D332A5" w:rsidRDefault="00D332A5"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14CFA"/>
    <w:rsid w:val="00055EE8"/>
    <w:rsid w:val="00071962"/>
    <w:rsid w:val="000C53BE"/>
    <w:rsid w:val="000D33F2"/>
    <w:rsid w:val="00134C4D"/>
    <w:rsid w:val="00140129"/>
    <w:rsid w:val="001A6157"/>
    <w:rsid w:val="002769D1"/>
    <w:rsid w:val="00282A58"/>
    <w:rsid w:val="00294F72"/>
    <w:rsid w:val="002C49C1"/>
    <w:rsid w:val="002D67BD"/>
    <w:rsid w:val="00305D9D"/>
    <w:rsid w:val="003168DD"/>
    <w:rsid w:val="0033105A"/>
    <w:rsid w:val="0046202C"/>
    <w:rsid w:val="004A2FF9"/>
    <w:rsid w:val="004B0131"/>
    <w:rsid w:val="005121C8"/>
    <w:rsid w:val="005562F6"/>
    <w:rsid w:val="005577F7"/>
    <w:rsid w:val="00560A42"/>
    <w:rsid w:val="005637B9"/>
    <w:rsid w:val="00566885"/>
    <w:rsid w:val="005735C5"/>
    <w:rsid w:val="00597FA4"/>
    <w:rsid w:val="005C0A47"/>
    <w:rsid w:val="005C5A1B"/>
    <w:rsid w:val="006171C9"/>
    <w:rsid w:val="00635F8E"/>
    <w:rsid w:val="006433BC"/>
    <w:rsid w:val="006A1BFF"/>
    <w:rsid w:val="006D1035"/>
    <w:rsid w:val="00710217"/>
    <w:rsid w:val="00711C74"/>
    <w:rsid w:val="00722DC2"/>
    <w:rsid w:val="007348BB"/>
    <w:rsid w:val="00776FE7"/>
    <w:rsid w:val="0078264C"/>
    <w:rsid w:val="007A27B5"/>
    <w:rsid w:val="007A6EEF"/>
    <w:rsid w:val="007D2ACE"/>
    <w:rsid w:val="00822ABA"/>
    <w:rsid w:val="00826316"/>
    <w:rsid w:val="00854FD5"/>
    <w:rsid w:val="0088697E"/>
    <w:rsid w:val="0089625F"/>
    <w:rsid w:val="008E17C2"/>
    <w:rsid w:val="00957178"/>
    <w:rsid w:val="009B6A58"/>
    <w:rsid w:val="00A37FBD"/>
    <w:rsid w:val="00A4020E"/>
    <w:rsid w:val="00A850F7"/>
    <w:rsid w:val="00AA3CB2"/>
    <w:rsid w:val="00AC1523"/>
    <w:rsid w:val="00AE1B86"/>
    <w:rsid w:val="00AE2A13"/>
    <w:rsid w:val="00AF31DC"/>
    <w:rsid w:val="00B312F8"/>
    <w:rsid w:val="00B41AB9"/>
    <w:rsid w:val="00B80EB7"/>
    <w:rsid w:val="00B923F2"/>
    <w:rsid w:val="00BA7597"/>
    <w:rsid w:val="00BB10D2"/>
    <w:rsid w:val="00BB25C6"/>
    <w:rsid w:val="00BD5CC6"/>
    <w:rsid w:val="00BD7F84"/>
    <w:rsid w:val="00BF3799"/>
    <w:rsid w:val="00C12814"/>
    <w:rsid w:val="00C43047"/>
    <w:rsid w:val="00C51767"/>
    <w:rsid w:val="00C51D78"/>
    <w:rsid w:val="00C708C3"/>
    <w:rsid w:val="00C7327F"/>
    <w:rsid w:val="00CD6BD9"/>
    <w:rsid w:val="00D332A5"/>
    <w:rsid w:val="00D348AE"/>
    <w:rsid w:val="00D629B5"/>
    <w:rsid w:val="00D66B23"/>
    <w:rsid w:val="00D70D32"/>
    <w:rsid w:val="00D76A7F"/>
    <w:rsid w:val="00D8549D"/>
    <w:rsid w:val="00DA0596"/>
    <w:rsid w:val="00DA1DCF"/>
    <w:rsid w:val="00DA64FD"/>
    <w:rsid w:val="00E06A34"/>
    <w:rsid w:val="00E212D5"/>
    <w:rsid w:val="00E27B69"/>
    <w:rsid w:val="00E331D9"/>
    <w:rsid w:val="00E50851"/>
    <w:rsid w:val="00E52AD9"/>
    <w:rsid w:val="00E709EB"/>
    <w:rsid w:val="00E8094B"/>
    <w:rsid w:val="00EA04D7"/>
    <w:rsid w:val="00EA1B11"/>
    <w:rsid w:val="00EA36FF"/>
    <w:rsid w:val="00EB677A"/>
    <w:rsid w:val="00EF1D52"/>
    <w:rsid w:val="00F0019D"/>
    <w:rsid w:val="00F04D57"/>
    <w:rsid w:val="00F10367"/>
    <w:rsid w:val="00F42863"/>
    <w:rsid w:val="00F44561"/>
    <w:rsid w:val="00F76AF2"/>
    <w:rsid w:val="00FA6D47"/>
    <w:rsid w:val="00FA71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Helvetica" w:hAnsi="Helvetica"/>
    </w:rPr>
  </w:style>
  <w:style w:type="paragraph" w:styleId="BodyText2">
    <w:name w:val="Body Text 2"/>
    <w:basedOn w:val="Normal"/>
    <w:semiHidden/>
    <w:pPr>
      <w:spacing w:line="240" w:lineRule="atLeast"/>
    </w:pPr>
    <w:rPr>
      <w:rFonts w:ascii="Helvetica" w:hAnsi="Helvetica"/>
      <w:snapToGrid w:val="0"/>
      <w:color w:val="000000"/>
    </w:rPr>
  </w:style>
  <w:style w:type="paragraph" w:styleId="Header">
    <w:name w:val="header"/>
    <w:basedOn w:val="Normal"/>
    <w:link w:val="HeaderChar"/>
    <w:uiPriority w:val="99"/>
    <w:unhideWhenUsed/>
    <w:rsid w:val="00E27B69"/>
    <w:pPr>
      <w:tabs>
        <w:tab w:val="center" w:pos="4680"/>
        <w:tab w:val="right" w:pos="9360"/>
      </w:tabs>
    </w:pPr>
  </w:style>
  <w:style w:type="character" w:customStyle="1" w:styleId="HeaderChar">
    <w:name w:val="Header Char"/>
    <w:basedOn w:val="DefaultParagraphFont"/>
    <w:link w:val="Header"/>
    <w:uiPriority w:val="99"/>
    <w:rsid w:val="00E27B69"/>
  </w:style>
  <w:style w:type="paragraph" w:styleId="Footer">
    <w:name w:val="footer"/>
    <w:basedOn w:val="Normal"/>
    <w:link w:val="FooterChar"/>
    <w:uiPriority w:val="99"/>
    <w:unhideWhenUsed/>
    <w:rsid w:val="00E27B69"/>
    <w:pPr>
      <w:tabs>
        <w:tab w:val="center" w:pos="4680"/>
        <w:tab w:val="right" w:pos="9360"/>
      </w:tabs>
    </w:pPr>
  </w:style>
  <w:style w:type="character" w:customStyle="1" w:styleId="FooterChar">
    <w:name w:val="Footer Char"/>
    <w:basedOn w:val="DefaultParagraphFont"/>
    <w:link w:val="Footer"/>
    <w:uiPriority w:val="99"/>
    <w:rsid w:val="00E27B69"/>
  </w:style>
  <w:style w:type="character" w:styleId="CommentReference">
    <w:name w:val="annotation reference"/>
    <w:basedOn w:val="DefaultParagraphFont"/>
    <w:uiPriority w:val="99"/>
    <w:semiHidden/>
    <w:unhideWhenUsed/>
    <w:rsid w:val="0078264C"/>
    <w:rPr>
      <w:sz w:val="16"/>
      <w:szCs w:val="16"/>
    </w:rPr>
  </w:style>
  <w:style w:type="paragraph" w:styleId="CommentText">
    <w:name w:val="annotation text"/>
    <w:basedOn w:val="Normal"/>
    <w:link w:val="CommentTextChar"/>
    <w:uiPriority w:val="99"/>
    <w:semiHidden/>
    <w:unhideWhenUsed/>
    <w:rsid w:val="0078264C"/>
  </w:style>
  <w:style w:type="character" w:customStyle="1" w:styleId="CommentTextChar">
    <w:name w:val="Comment Text Char"/>
    <w:basedOn w:val="DefaultParagraphFont"/>
    <w:link w:val="CommentText"/>
    <w:uiPriority w:val="99"/>
    <w:semiHidden/>
    <w:rsid w:val="0078264C"/>
  </w:style>
  <w:style w:type="paragraph" w:styleId="CommentSubject">
    <w:name w:val="annotation subject"/>
    <w:basedOn w:val="CommentText"/>
    <w:next w:val="CommentText"/>
    <w:link w:val="CommentSubjectChar"/>
    <w:uiPriority w:val="99"/>
    <w:semiHidden/>
    <w:unhideWhenUsed/>
    <w:rsid w:val="0078264C"/>
    <w:rPr>
      <w:b/>
      <w:bCs/>
    </w:rPr>
  </w:style>
  <w:style w:type="character" w:customStyle="1" w:styleId="CommentSubjectChar">
    <w:name w:val="Comment Subject Char"/>
    <w:basedOn w:val="CommentTextChar"/>
    <w:link w:val="CommentSubject"/>
    <w:uiPriority w:val="99"/>
    <w:semiHidden/>
    <w:rsid w:val="0078264C"/>
    <w:rPr>
      <w:b/>
      <w:bCs/>
    </w:rPr>
  </w:style>
  <w:style w:type="paragraph" w:styleId="BalloonText">
    <w:name w:val="Balloon Text"/>
    <w:basedOn w:val="Normal"/>
    <w:link w:val="BalloonTextChar"/>
    <w:uiPriority w:val="99"/>
    <w:semiHidden/>
    <w:unhideWhenUsed/>
    <w:rsid w:val="00782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31048">
      <w:bodyDiv w:val="1"/>
      <w:marLeft w:val="0"/>
      <w:marRight w:val="0"/>
      <w:marTop w:val="0"/>
      <w:marBottom w:val="0"/>
      <w:divBdr>
        <w:top w:val="none" w:sz="0" w:space="0" w:color="auto"/>
        <w:left w:val="none" w:sz="0" w:space="0" w:color="auto"/>
        <w:bottom w:val="none" w:sz="0" w:space="0" w:color="auto"/>
        <w:right w:val="none" w:sz="0" w:space="0" w:color="auto"/>
      </w:divBdr>
      <w:divsChild>
        <w:div w:id="18613999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extended abstract.dot</Template>
  <TotalTime>107</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Park, Janghoon</cp:lastModifiedBy>
  <cp:revision>33</cp:revision>
  <cp:lastPrinted>2002-09-19T14:07:00Z</cp:lastPrinted>
  <dcterms:created xsi:type="dcterms:W3CDTF">2020-07-10T14:58:00Z</dcterms:created>
  <dcterms:modified xsi:type="dcterms:W3CDTF">2020-07-14T19:18:00Z</dcterms:modified>
</cp:coreProperties>
</file>